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7844CF" w14:textId="4FF32A8F" w:rsidR="006A3F84" w:rsidRPr="00F9638F" w:rsidRDefault="00192B41" w:rsidP="00F9638F">
      <w:pPr>
        <w:tabs>
          <w:tab w:val="left" w:leader="dot" w:pos="9072"/>
        </w:tabs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UMOWA DZIERŻAWY nr ……………………..</w:t>
      </w:r>
    </w:p>
    <w:p w14:paraId="05F48DCC" w14:textId="5B50FC29" w:rsidR="006A3F84" w:rsidRDefault="00192B41">
      <w:pPr>
        <w:pStyle w:val="Tekstpodstawowy"/>
        <w:spacing w:before="120" w:line="360" w:lineRule="auto"/>
      </w:pPr>
      <w:r>
        <w:rPr>
          <w:sz w:val="22"/>
          <w:szCs w:val="22"/>
        </w:rPr>
        <w:t>zawarta w Poznaniu w dniu …………………….</w:t>
      </w:r>
      <w:r w:rsidR="00EF4A8F">
        <w:rPr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1B2C68">
        <w:rPr>
          <w:sz w:val="22"/>
          <w:szCs w:val="22"/>
        </w:rPr>
        <w:t>5</w:t>
      </w:r>
      <w:r>
        <w:rPr>
          <w:sz w:val="22"/>
          <w:szCs w:val="22"/>
        </w:rPr>
        <w:t xml:space="preserve"> roku pomiędzy:</w:t>
      </w:r>
    </w:p>
    <w:p w14:paraId="11F0815C" w14:textId="77777777" w:rsidR="006A3F84" w:rsidRDefault="006A3F84">
      <w:pPr>
        <w:pStyle w:val="LO-normal"/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29F6D61" w14:textId="29606153" w:rsidR="006A3F84" w:rsidRDefault="00192B41">
      <w:pPr>
        <w:pStyle w:val="LO-normal"/>
        <w:spacing w:line="360" w:lineRule="auto"/>
        <w:jc w:val="both"/>
      </w:pPr>
      <w:r>
        <w:rPr>
          <w:rFonts w:ascii="Arial" w:eastAsia="Arial" w:hAnsi="Arial" w:cs="Arial"/>
          <w:b/>
          <w:sz w:val="22"/>
          <w:szCs w:val="22"/>
        </w:rPr>
        <w:t>Miastem Poznań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Poznańskimi Ośrodkami Sportu i Rekreacji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Samorządowym Zakładem Budżetowym</w:t>
      </w:r>
      <w:r>
        <w:rPr>
          <w:rFonts w:ascii="Arial" w:eastAsia="Arial" w:hAnsi="Arial" w:cs="Arial"/>
          <w:sz w:val="22"/>
          <w:szCs w:val="22"/>
        </w:rPr>
        <w:t xml:space="preserve">, z siedzibą przy ul. Jana Spychalskiego 34, 61-553 Poznań, reprezentowanym </w:t>
      </w:r>
      <w:r w:rsidRPr="00765445">
        <w:rPr>
          <w:rFonts w:ascii="Arial" w:eastAsia="Arial" w:hAnsi="Arial" w:cs="Arial"/>
          <w:sz w:val="22"/>
          <w:szCs w:val="22"/>
        </w:rPr>
        <w:t xml:space="preserve">przez </w:t>
      </w:r>
      <w:r w:rsidR="00765445" w:rsidRPr="00765445">
        <w:rPr>
          <w:rFonts w:ascii="Arial" w:eastAsia="Arial" w:hAnsi="Arial" w:cs="Arial"/>
          <w:sz w:val="22"/>
          <w:szCs w:val="22"/>
        </w:rPr>
        <w:t xml:space="preserve">Jarosława </w:t>
      </w:r>
      <w:proofErr w:type="spellStart"/>
      <w:r w:rsidR="00765445" w:rsidRPr="00765445">
        <w:rPr>
          <w:rFonts w:ascii="Arial" w:eastAsia="Arial" w:hAnsi="Arial" w:cs="Arial"/>
          <w:sz w:val="22"/>
          <w:szCs w:val="22"/>
        </w:rPr>
        <w:t>Foryckiego</w:t>
      </w:r>
      <w:proofErr w:type="spellEnd"/>
      <w:r w:rsidR="00765445" w:rsidRPr="00765445">
        <w:rPr>
          <w:rFonts w:ascii="Arial" w:eastAsia="Arial" w:hAnsi="Arial" w:cs="Arial"/>
          <w:sz w:val="22"/>
          <w:szCs w:val="22"/>
        </w:rPr>
        <w:t xml:space="preserve"> – kierownika Oddziału Malta, na podstawie pełnomocnictwa nr 4/2024 z dnia 2.01.2024 r., </w:t>
      </w:r>
      <w:r>
        <w:rPr>
          <w:rFonts w:ascii="Arial" w:eastAsia="Arial" w:hAnsi="Arial" w:cs="Arial"/>
          <w:sz w:val="22"/>
          <w:szCs w:val="22"/>
        </w:rPr>
        <w:t xml:space="preserve">w dalszej części Umowy </w:t>
      </w:r>
      <w:r>
        <w:rPr>
          <w:rFonts w:ascii="Arial" w:eastAsia="Arial" w:hAnsi="Arial" w:cs="Arial"/>
          <w:b/>
          <w:sz w:val="22"/>
          <w:szCs w:val="22"/>
        </w:rPr>
        <w:t>Wydzierżawiającym</w:t>
      </w:r>
    </w:p>
    <w:p w14:paraId="4933FC9A" w14:textId="77777777" w:rsidR="006A3F84" w:rsidRDefault="00192B41">
      <w:pPr>
        <w:pStyle w:val="LO-normal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</w:t>
      </w:r>
    </w:p>
    <w:p w14:paraId="6A6E7C08" w14:textId="77777777" w:rsidR="006A3F84" w:rsidRDefault="00192B41">
      <w:pPr>
        <w:spacing w:line="360" w:lineRule="auto"/>
        <w:jc w:val="both"/>
        <w:textAlignment w:val="baseline"/>
        <w:rPr>
          <w:rFonts w:ascii="Arial" w:eastAsia="Arial" w:hAnsi="Arial" w:cs="Arial"/>
          <w:kern w:val="2"/>
          <w:sz w:val="22"/>
          <w:szCs w:val="22"/>
        </w:rPr>
      </w:pPr>
      <w:r>
        <w:rPr>
          <w:rFonts w:ascii="Arial" w:eastAsia="Arial" w:hAnsi="Arial" w:cs="Arial"/>
          <w:b/>
          <w:kern w:val="2"/>
          <w:sz w:val="22"/>
          <w:szCs w:val="22"/>
        </w:rPr>
        <w:t>……………………………..</w:t>
      </w:r>
      <w:r>
        <w:rPr>
          <w:rFonts w:ascii="Arial" w:eastAsia="Arial" w:hAnsi="Arial" w:cs="Arial"/>
          <w:kern w:val="2"/>
          <w:sz w:val="22"/>
          <w:szCs w:val="22"/>
        </w:rPr>
        <w:t xml:space="preserve">, z siedzibą w ……………………, ul. …………., …………….., spółką wpisaną do rejestru przedsiębiorców Krajowego Rejestru Sądowego prowadzonego przez …….…………………………………… KRS pod numerem …...……………………., </w:t>
      </w:r>
      <w:r>
        <w:rPr>
          <w:rFonts w:ascii="Arial" w:eastAsia="Arial" w:hAnsi="Arial" w:cs="Arial"/>
          <w:kern w:val="2"/>
          <w:sz w:val="22"/>
          <w:szCs w:val="22"/>
        </w:rPr>
        <w:br/>
        <w:t xml:space="preserve">NIP ………………………, REGON ………………, ………………….. reprezentowaną przez ……………………………………………………………………………., </w:t>
      </w:r>
    </w:p>
    <w:p w14:paraId="2B9921D0" w14:textId="77777777" w:rsidR="006A3F84" w:rsidRDefault="00192B41">
      <w:pPr>
        <w:spacing w:line="360" w:lineRule="auto"/>
        <w:jc w:val="both"/>
        <w:textAlignment w:val="baseline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kern w:val="2"/>
          <w:sz w:val="22"/>
          <w:szCs w:val="22"/>
        </w:rPr>
        <w:t xml:space="preserve">zwaną w dalszej części Umowy </w:t>
      </w:r>
      <w:r>
        <w:rPr>
          <w:rFonts w:ascii="Arial" w:hAnsi="Arial" w:cs="Arial"/>
          <w:b/>
          <w:bCs/>
          <w:kern w:val="2"/>
          <w:sz w:val="22"/>
          <w:szCs w:val="22"/>
        </w:rPr>
        <w:t>Dzierżawcą</w:t>
      </w:r>
      <w:r>
        <w:rPr>
          <w:rFonts w:ascii="Arial" w:hAnsi="Arial" w:cs="Arial"/>
          <w:bCs/>
          <w:kern w:val="2"/>
          <w:sz w:val="22"/>
          <w:szCs w:val="22"/>
        </w:rPr>
        <w:t>,</w:t>
      </w:r>
    </w:p>
    <w:p w14:paraId="2CB2F969" w14:textId="77777777" w:rsidR="006A3F84" w:rsidRDefault="00192B41">
      <w:pPr>
        <w:pStyle w:val="LO-normal"/>
        <w:spacing w:line="360" w:lineRule="auto"/>
        <w:jc w:val="both"/>
      </w:pPr>
      <w:r>
        <w:rPr>
          <w:rFonts w:ascii="Arial" w:eastAsia="Arial" w:hAnsi="Arial" w:cs="Arial"/>
          <w:sz w:val="22"/>
          <w:szCs w:val="22"/>
        </w:rPr>
        <w:t xml:space="preserve">łącznie zwanymi również „Stronami” lub z osobna „Stroną”. </w:t>
      </w:r>
    </w:p>
    <w:p w14:paraId="69170A9B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FED7DE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 [Przedmiot dzierżawy]</w:t>
      </w:r>
    </w:p>
    <w:p w14:paraId="52AC2747" w14:textId="555C2814" w:rsidR="006A3F84" w:rsidRDefault="00192B41">
      <w:pPr>
        <w:pStyle w:val="LO-normal"/>
        <w:numPr>
          <w:ilvl w:val="0"/>
          <w:numId w:val="18"/>
        </w:numPr>
        <w:shd w:val="clear" w:color="auto" w:fill="FFFFFF"/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Wydzierżawiający oddaje Dzierżawcy w dzierżawę części</w:t>
      </w:r>
      <w:r>
        <w:t xml:space="preserve"> </w:t>
      </w:r>
      <w:r>
        <w:rPr>
          <w:rFonts w:ascii="Arial" w:hAnsi="Arial" w:cs="Arial"/>
          <w:sz w:val="22"/>
          <w:szCs w:val="22"/>
        </w:rPr>
        <w:t>nieruchomości oznaczonej geodezyjnie jako</w:t>
      </w:r>
      <w:r>
        <w:rPr>
          <w:rFonts w:ascii="Arial" w:hAnsi="Arial" w:cs="Arial"/>
          <w:b/>
          <w:sz w:val="22"/>
          <w:szCs w:val="22"/>
        </w:rPr>
        <w:t xml:space="preserve">: obręb Komandoria, arkusz mapy 05, działki ewidencyjna nr 5/5 cz. </w:t>
      </w:r>
      <w:r>
        <w:rPr>
          <w:rFonts w:ascii="Arial" w:hAnsi="Arial" w:cs="Arial"/>
          <w:b/>
          <w:sz w:val="22"/>
          <w:szCs w:val="22"/>
        </w:rPr>
        <w:br/>
        <w:t xml:space="preserve">i 23/4 cz. </w:t>
      </w:r>
      <w:r w:rsidR="00520066">
        <w:rPr>
          <w:rFonts w:ascii="Arial" w:hAnsi="Arial" w:cs="Arial"/>
          <w:b/>
          <w:sz w:val="22"/>
          <w:szCs w:val="22"/>
        </w:rPr>
        <w:t xml:space="preserve">o </w:t>
      </w:r>
      <w:r>
        <w:rPr>
          <w:rFonts w:ascii="Arial" w:hAnsi="Arial" w:cs="Arial"/>
          <w:b/>
          <w:sz w:val="22"/>
          <w:szCs w:val="22"/>
        </w:rPr>
        <w:t>łącznej powierzchni 90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, zapisanej w KW nr PO2P/00100339/7, położonej w Poznaniu przy ul. Jana Pawła II,</w:t>
      </w:r>
      <w:r>
        <w:t xml:space="preserve"> </w:t>
      </w:r>
      <w:r>
        <w:rPr>
          <w:rFonts w:ascii="Arial" w:hAnsi="Arial" w:cs="Arial"/>
          <w:sz w:val="22"/>
          <w:szCs w:val="22"/>
        </w:rPr>
        <w:t xml:space="preserve">w dalszej części Umowy zwaną </w:t>
      </w:r>
      <w:r>
        <w:rPr>
          <w:rFonts w:ascii="Arial" w:hAnsi="Arial" w:cs="Arial"/>
          <w:b/>
          <w:bCs/>
          <w:sz w:val="22"/>
          <w:szCs w:val="22"/>
        </w:rPr>
        <w:t xml:space="preserve">Przedmiotem dzierżawy, </w:t>
      </w:r>
      <w:r>
        <w:rPr>
          <w:rFonts w:ascii="Arial" w:hAnsi="Arial" w:cs="Arial"/>
          <w:bCs/>
          <w:sz w:val="22"/>
          <w:szCs w:val="22"/>
        </w:rPr>
        <w:t>z</w:t>
      </w:r>
      <w:r w:rsidR="005200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przeznaczeniem na ogólnodostępną stację ładowania, o</w:t>
      </w:r>
      <w:r w:rsidR="005200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której mowa w</w:t>
      </w:r>
      <w:r w:rsidR="0052006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art. 2 pkt 6 ustawy z dnia 11 stycznia 2018 roku </w:t>
      </w:r>
      <w:r>
        <w:rPr>
          <w:rFonts w:ascii="Arial" w:hAnsi="Arial" w:cs="Arial"/>
          <w:bCs/>
          <w:i/>
          <w:sz w:val="22"/>
          <w:szCs w:val="22"/>
        </w:rPr>
        <w:t xml:space="preserve">o </w:t>
      </w:r>
      <w:proofErr w:type="spellStart"/>
      <w:r>
        <w:rPr>
          <w:rFonts w:ascii="Arial" w:hAnsi="Arial" w:cs="Arial"/>
          <w:bCs/>
          <w:i/>
          <w:sz w:val="22"/>
          <w:szCs w:val="22"/>
        </w:rPr>
        <w:t>elektromobilności</w:t>
      </w:r>
      <w:proofErr w:type="spellEnd"/>
      <w:r>
        <w:rPr>
          <w:rFonts w:ascii="Arial" w:hAnsi="Arial" w:cs="Arial"/>
          <w:bCs/>
          <w:i/>
          <w:sz w:val="22"/>
          <w:szCs w:val="22"/>
        </w:rPr>
        <w:t xml:space="preserve"> i paliwach alternatywnych</w:t>
      </w:r>
      <w:r>
        <w:rPr>
          <w:rFonts w:ascii="Arial" w:hAnsi="Arial" w:cs="Arial"/>
          <w:bCs/>
          <w:sz w:val="22"/>
          <w:szCs w:val="22"/>
        </w:rPr>
        <w:t xml:space="preserve"> (Dz. U. z 2024 r. poz. 1289 ze zm.), zwanej dalej ustawą o </w:t>
      </w:r>
      <w:proofErr w:type="spellStart"/>
      <w:r>
        <w:rPr>
          <w:rFonts w:ascii="Arial" w:hAnsi="Arial" w:cs="Arial"/>
          <w:bCs/>
          <w:sz w:val="22"/>
          <w:szCs w:val="22"/>
        </w:rPr>
        <w:t>elektromobilności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14:paraId="316BC182" w14:textId="77777777" w:rsidR="006A3F84" w:rsidRDefault="00192B41">
      <w:pPr>
        <w:pStyle w:val="LO-normal"/>
        <w:numPr>
          <w:ilvl w:val="0"/>
          <w:numId w:val="18"/>
        </w:numPr>
        <w:shd w:val="clear" w:color="auto" w:fill="FFFFFF"/>
        <w:spacing w:line="360" w:lineRule="auto"/>
        <w:ind w:left="357" w:hanging="357"/>
        <w:jc w:val="both"/>
      </w:pPr>
      <w:r>
        <w:rPr>
          <w:rFonts w:ascii="Arial" w:hAnsi="Arial" w:cs="Arial"/>
          <w:bCs/>
          <w:sz w:val="22"/>
          <w:szCs w:val="22"/>
        </w:rPr>
        <w:t>Przedmiot dzierżawy został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oznaczony na mapie stanowiącej załącznik nr 1 do Umowy.</w:t>
      </w:r>
    </w:p>
    <w:p w14:paraId="0DEB7597" w14:textId="77777777" w:rsidR="006A3F84" w:rsidRDefault="00192B41">
      <w:pPr>
        <w:numPr>
          <w:ilvl w:val="0"/>
          <w:numId w:val="18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dzierżawy jest własnością Miasta Poznania, na podstawie pisma Wydziału Gospodarki Nieruchomościami Urzędu Miasta Poznania z dnia 6 lutego 2015 roku, znak GN-XX.6845.2.36.2014 w administracji Wydzierżawiającego.</w:t>
      </w:r>
    </w:p>
    <w:p w14:paraId="1D0AE1C6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5841A15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2 [Czas trwania Umowy]</w:t>
      </w:r>
    </w:p>
    <w:p w14:paraId="150BFA13" w14:textId="009718FE" w:rsidR="00192B41" w:rsidRDefault="00192B41">
      <w:pPr>
        <w:pStyle w:val="Tekstpodstawowy31"/>
        <w:tabs>
          <w:tab w:val="left" w:pos="1440"/>
        </w:tabs>
        <w:spacing w:line="360" w:lineRule="auto"/>
      </w:pPr>
      <w:r>
        <w:rPr>
          <w:sz w:val="22"/>
          <w:szCs w:val="22"/>
        </w:rPr>
        <w:t xml:space="preserve">Umowa zostaje zawarta na </w:t>
      </w:r>
      <w:r>
        <w:rPr>
          <w:b/>
          <w:sz w:val="22"/>
          <w:szCs w:val="22"/>
        </w:rPr>
        <w:t xml:space="preserve">czas oznaczony – 20 lat </w:t>
      </w:r>
      <w:r>
        <w:rPr>
          <w:sz w:val="22"/>
          <w:szCs w:val="22"/>
        </w:rPr>
        <w:t xml:space="preserve">i wiąże strony </w:t>
      </w:r>
      <w:r>
        <w:rPr>
          <w:b/>
          <w:sz w:val="22"/>
          <w:szCs w:val="22"/>
        </w:rPr>
        <w:t>od dnia …………………. do dnia ……………………….</w:t>
      </w:r>
      <w:r>
        <w:rPr>
          <w:sz w:val="22"/>
          <w:szCs w:val="22"/>
        </w:rPr>
        <w:t>.</w:t>
      </w:r>
    </w:p>
    <w:p w14:paraId="4B6D537F" w14:textId="77777777" w:rsidR="006A3F84" w:rsidRDefault="006A3F84">
      <w:pPr>
        <w:pStyle w:val="Tekstpodstawowy31"/>
        <w:tabs>
          <w:tab w:val="left" w:pos="1440"/>
        </w:tabs>
        <w:spacing w:line="360" w:lineRule="auto"/>
      </w:pPr>
    </w:p>
    <w:p w14:paraId="3C2902E8" w14:textId="77777777" w:rsidR="006A3F84" w:rsidRDefault="00192B41">
      <w:pPr>
        <w:pStyle w:val="Tekstpodstawowy31"/>
        <w:spacing w:line="360" w:lineRule="auto"/>
        <w:jc w:val="center"/>
      </w:pPr>
      <w:r>
        <w:rPr>
          <w:b/>
          <w:sz w:val="22"/>
          <w:szCs w:val="22"/>
        </w:rPr>
        <w:t>§ 3 [Czynsz dzierżawny]</w:t>
      </w:r>
    </w:p>
    <w:p w14:paraId="0C615AF9" w14:textId="3FA66AD1" w:rsidR="006A3F84" w:rsidRDefault="00192B41">
      <w:pPr>
        <w:pStyle w:val="Tekstpodstawowy"/>
        <w:numPr>
          <w:ilvl w:val="3"/>
          <w:numId w:val="5"/>
        </w:numPr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>Dzierżawca jest zobowiązany płacić Wydzierżawiającemu czynsz zgodnie z Ofertą Dzierżawcy złożoną przetargu:</w:t>
      </w:r>
    </w:p>
    <w:p w14:paraId="0DEBAA06" w14:textId="2D9C2728" w:rsidR="006A3F84" w:rsidRPr="00AD1604" w:rsidRDefault="00192B41">
      <w:pPr>
        <w:pStyle w:val="Tekstpodstawowy"/>
        <w:spacing w:line="360" w:lineRule="auto"/>
        <w:ind w:left="357"/>
      </w:pPr>
      <w:r w:rsidRPr="00AD1604">
        <w:rPr>
          <w:sz w:val="22"/>
          <w:szCs w:val="22"/>
        </w:rPr>
        <w:lastRenderedPageBreak/>
        <w:t xml:space="preserve">- w pierwszym roku obowiązywania umowy w wysokości </w:t>
      </w:r>
      <w:r w:rsidRPr="00AD1604">
        <w:rPr>
          <w:b/>
          <w:bCs/>
          <w:sz w:val="22"/>
          <w:szCs w:val="22"/>
        </w:rPr>
        <w:t xml:space="preserve">………………… zł netto </w:t>
      </w:r>
      <w:r w:rsidRPr="00AD1604">
        <w:rPr>
          <w:sz w:val="22"/>
          <w:szCs w:val="22"/>
        </w:rPr>
        <w:t>(</w:t>
      </w:r>
      <w:r w:rsidRPr="00AD1604">
        <w:rPr>
          <w:i/>
          <w:sz w:val="22"/>
          <w:szCs w:val="22"/>
        </w:rPr>
        <w:t>słownie: …………………</w:t>
      </w:r>
      <w:r w:rsidR="00BF2710" w:rsidRPr="00AD1604">
        <w:rPr>
          <w:i/>
          <w:sz w:val="22"/>
          <w:szCs w:val="22"/>
        </w:rPr>
        <w:t>……</w:t>
      </w:r>
      <w:r w:rsidRPr="00AD1604">
        <w:rPr>
          <w:i/>
          <w:sz w:val="22"/>
          <w:szCs w:val="22"/>
        </w:rPr>
        <w:t>………</w:t>
      </w:r>
      <w:r w:rsidR="00035205" w:rsidRPr="00AD1604">
        <w:rPr>
          <w:i/>
          <w:sz w:val="22"/>
          <w:szCs w:val="22"/>
        </w:rPr>
        <w:t>…………………………………………..</w:t>
      </w:r>
      <w:r w:rsidRPr="00AD1604">
        <w:rPr>
          <w:i/>
          <w:sz w:val="22"/>
          <w:szCs w:val="22"/>
        </w:rPr>
        <w:t>złotych 00/100</w:t>
      </w:r>
      <w:r w:rsidRPr="00AD1604">
        <w:rPr>
          <w:sz w:val="22"/>
          <w:szCs w:val="22"/>
        </w:rPr>
        <w:t xml:space="preserve">) </w:t>
      </w:r>
      <w:r w:rsidR="00903E85" w:rsidRPr="00AD1604">
        <w:rPr>
          <w:b/>
          <w:bCs/>
          <w:sz w:val="22"/>
          <w:szCs w:val="22"/>
        </w:rPr>
        <w:t xml:space="preserve">+ </w:t>
      </w:r>
      <w:r w:rsidRPr="00AD1604">
        <w:rPr>
          <w:b/>
          <w:bCs/>
          <w:sz w:val="22"/>
          <w:szCs w:val="22"/>
        </w:rPr>
        <w:t>VAT</w:t>
      </w:r>
      <w:r w:rsidRPr="00AD1604">
        <w:rPr>
          <w:sz w:val="22"/>
          <w:szCs w:val="22"/>
        </w:rPr>
        <w:t xml:space="preserve"> </w:t>
      </w:r>
      <w:r w:rsidR="00903E85" w:rsidRPr="00AD1604">
        <w:rPr>
          <w:sz w:val="22"/>
          <w:szCs w:val="22"/>
        </w:rPr>
        <w:t xml:space="preserve">według obowiązującej stawki </w:t>
      </w:r>
      <w:r w:rsidRPr="00AD1604">
        <w:rPr>
          <w:sz w:val="22"/>
          <w:szCs w:val="22"/>
        </w:rPr>
        <w:t>co łącznie stanowi  </w:t>
      </w:r>
      <w:r w:rsidRPr="00AD1604">
        <w:rPr>
          <w:b/>
          <w:bCs/>
          <w:sz w:val="22"/>
          <w:szCs w:val="22"/>
        </w:rPr>
        <w:t>…………. zł brutto</w:t>
      </w:r>
      <w:r w:rsidR="00035205" w:rsidRPr="00AD1604">
        <w:rPr>
          <w:sz w:val="22"/>
          <w:szCs w:val="22"/>
        </w:rPr>
        <w:t xml:space="preserve"> </w:t>
      </w:r>
      <w:r w:rsidRPr="00AD1604">
        <w:rPr>
          <w:sz w:val="22"/>
          <w:szCs w:val="22"/>
        </w:rPr>
        <w:t>(</w:t>
      </w:r>
      <w:r w:rsidRPr="00AD1604">
        <w:rPr>
          <w:i/>
          <w:sz w:val="22"/>
          <w:szCs w:val="22"/>
        </w:rPr>
        <w:t>słownie:……………</w:t>
      </w:r>
      <w:r w:rsidR="00520066" w:rsidRPr="00AD1604">
        <w:rPr>
          <w:i/>
          <w:sz w:val="22"/>
          <w:szCs w:val="22"/>
        </w:rPr>
        <w:t>……………………...</w:t>
      </w:r>
      <w:r w:rsidR="00BF2710" w:rsidRPr="00AD1604">
        <w:rPr>
          <w:i/>
          <w:sz w:val="22"/>
          <w:szCs w:val="22"/>
        </w:rPr>
        <w:t>......................</w:t>
      </w:r>
      <w:r w:rsidRPr="00AD1604">
        <w:rPr>
          <w:i/>
          <w:sz w:val="22"/>
          <w:szCs w:val="22"/>
        </w:rPr>
        <w:t>……………</w:t>
      </w:r>
      <w:r w:rsidRPr="00AD1604">
        <w:rPr>
          <w:sz w:val="22"/>
          <w:szCs w:val="22"/>
        </w:rPr>
        <w:t xml:space="preserve"> </w:t>
      </w:r>
      <w:r w:rsidRPr="00AD1604">
        <w:rPr>
          <w:i/>
          <w:sz w:val="22"/>
          <w:szCs w:val="22"/>
        </w:rPr>
        <w:t>złotych  00/100</w:t>
      </w:r>
      <w:r w:rsidRPr="00AD1604">
        <w:rPr>
          <w:sz w:val="22"/>
          <w:szCs w:val="22"/>
        </w:rPr>
        <w:t>),</w:t>
      </w:r>
    </w:p>
    <w:p w14:paraId="24E65810" w14:textId="5520BE1A" w:rsidR="006A3F84" w:rsidRPr="00AD1604" w:rsidRDefault="00192B41">
      <w:pPr>
        <w:pStyle w:val="Tekstpodstawowy"/>
        <w:spacing w:line="360" w:lineRule="auto"/>
        <w:ind w:left="357"/>
      </w:pPr>
      <w:r w:rsidRPr="00AD1604">
        <w:rPr>
          <w:sz w:val="22"/>
          <w:szCs w:val="22"/>
        </w:rPr>
        <w:t xml:space="preserve">- w drugim roku obowiązywania umowy w wysokości </w:t>
      </w:r>
      <w:r w:rsidRPr="00AD1604">
        <w:rPr>
          <w:b/>
          <w:bCs/>
          <w:sz w:val="22"/>
          <w:szCs w:val="22"/>
        </w:rPr>
        <w:t xml:space="preserve">………………… zł netto </w:t>
      </w:r>
      <w:r w:rsidRPr="00AD1604">
        <w:rPr>
          <w:sz w:val="22"/>
          <w:szCs w:val="22"/>
        </w:rPr>
        <w:t>(</w:t>
      </w:r>
      <w:r w:rsidRPr="00AD1604">
        <w:rPr>
          <w:i/>
          <w:sz w:val="22"/>
          <w:szCs w:val="22"/>
        </w:rPr>
        <w:t>słownie: …………………</w:t>
      </w:r>
      <w:r w:rsidR="00BF2710" w:rsidRPr="00AD1604">
        <w:rPr>
          <w:i/>
          <w:sz w:val="22"/>
          <w:szCs w:val="22"/>
        </w:rPr>
        <w:t>….</w:t>
      </w:r>
      <w:r w:rsidRPr="00AD1604">
        <w:rPr>
          <w:i/>
          <w:sz w:val="22"/>
          <w:szCs w:val="22"/>
        </w:rPr>
        <w:t>………</w:t>
      </w:r>
      <w:r w:rsidR="00035205" w:rsidRPr="00AD1604">
        <w:rPr>
          <w:i/>
          <w:sz w:val="22"/>
          <w:szCs w:val="22"/>
        </w:rPr>
        <w:t>………………………………………….…</w:t>
      </w:r>
      <w:r w:rsidRPr="00AD1604">
        <w:rPr>
          <w:i/>
          <w:sz w:val="22"/>
          <w:szCs w:val="22"/>
        </w:rPr>
        <w:t>złotych 00/100</w:t>
      </w:r>
      <w:r w:rsidRPr="00AD1604">
        <w:rPr>
          <w:sz w:val="22"/>
          <w:szCs w:val="22"/>
        </w:rPr>
        <w:t xml:space="preserve">) </w:t>
      </w:r>
      <w:r w:rsidRPr="00AD1604">
        <w:rPr>
          <w:b/>
          <w:bCs/>
          <w:sz w:val="22"/>
          <w:szCs w:val="22"/>
        </w:rPr>
        <w:t>+ VAT</w:t>
      </w:r>
      <w:r w:rsidRPr="00AD1604">
        <w:rPr>
          <w:sz w:val="22"/>
          <w:szCs w:val="22"/>
        </w:rPr>
        <w:t xml:space="preserve"> </w:t>
      </w:r>
      <w:r w:rsidR="00035205" w:rsidRPr="00AD1604">
        <w:rPr>
          <w:sz w:val="22"/>
          <w:szCs w:val="22"/>
        </w:rPr>
        <w:t xml:space="preserve">według obowiązującej stawki </w:t>
      </w:r>
      <w:r w:rsidRPr="00AD1604">
        <w:rPr>
          <w:sz w:val="22"/>
          <w:szCs w:val="22"/>
        </w:rPr>
        <w:t>co łącznie stanowi  </w:t>
      </w:r>
      <w:r w:rsidRPr="00AD1604">
        <w:rPr>
          <w:b/>
          <w:bCs/>
          <w:sz w:val="22"/>
          <w:szCs w:val="22"/>
        </w:rPr>
        <w:t>…………. zł brutto</w:t>
      </w:r>
      <w:r w:rsidRPr="00AD1604">
        <w:rPr>
          <w:sz w:val="22"/>
          <w:szCs w:val="22"/>
        </w:rPr>
        <w:t xml:space="preserve"> (</w:t>
      </w:r>
      <w:r w:rsidRPr="00AD1604">
        <w:rPr>
          <w:i/>
          <w:sz w:val="22"/>
          <w:szCs w:val="22"/>
        </w:rPr>
        <w:t>słownie:………………………</w:t>
      </w:r>
      <w:r w:rsidR="00520066" w:rsidRPr="00AD1604">
        <w:rPr>
          <w:i/>
          <w:sz w:val="22"/>
          <w:szCs w:val="22"/>
        </w:rPr>
        <w:t>………………………………</w:t>
      </w:r>
      <w:r w:rsidR="00BF2710" w:rsidRPr="00AD1604">
        <w:rPr>
          <w:i/>
          <w:sz w:val="22"/>
          <w:szCs w:val="22"/>
        </w:rPr>
        <w:t>.</w:t>
      </w:r>
      <w:r w:rsidR="00520066" w:rsidRPr="00AD1604">
        <w:rPr>
          <w:i/>
          <w:sz w:val="22"/>
          <w:szCs w:val="22"/>
        </w:rPr>
        <w:t>……...</w:t>
      </w:r>
      <w:r w:rsidRPr="00AD1604">
        <w:rPr>
          <w:i/>
          <w:sz w:val="22"/>
          <w:szCs w:val="22"/>
        </w:rPr>
        <w:t>…</w:t>
      </w:r>
      <w:r w:rsidRPr="00AD1604">
        <w:rPr>
          <w:sz w:val="22"/>
          <w:szCs w:val="22"/>
        </w:rPr>
        <w:t xml:space="preserve"> </w:t>
      </w:r>
      <w:r w:rsidRPr="00AD1604">
        <w:rPr>
          <w:i/>
          <w:sz w:val="22"/>
          <w:szCs w:val="22"/>
        </w:rPr>
        <w:t>złotych  00/100</w:t>
      </w:r>
      <w:r w:rsidRPr="00AD1604">
        <w:rPr>
          <w:sz w:val="22"/>
          <w:szCs w:val="22"/>
        </w:rPr>
        <w:t>),</w:t>
      </w:r>
    </w:p>
    <w:p w14:paraId="33CD13E9" w14:textId="7B10DAE9" w:rsidR="006A3F84" w:rsidRPr="00AD1604" w:rsidRDefault="00192B41">
      <w:pPr>
        <w:pStyle w:val="Tekstpodstawowy"/>
        <w:spacing w:line="360" w:lineRule="auto"/>
        <w:ind w:left="357"/>
      </w:pPr>
      <w:r w:rsidRPr="00AD1604">
        <w:rPr>
          <w:sz w:val="22"/>
          <w:szCs w:val="22"/>
        </w:rPr>
        <w:t xml:space="preserve">- w trzecim roku obowiązywania umowy w wysokości </w:t>
      </w:r>
      <w:r w:rsidRPr="00AD1604">
        <w:rPr>
          <w:b/>
          <w:bCs/>
          <w:sz w:val="22"/>
          <w:szCs w:val="22"/>
        </w:rPr>
        <w:t xml:space="preserve">………………… zł netto </w:t>
      </w:r>
      <w:r w:rsidRPr="00AD1604">
        <w:rPr>
          <w:sz w:val="22"/>
          <w:szCs w:val="22"/>
        </w:rPr>
        <w:t>(</w:t>
      </w:r>
      <w:r w:rsidRPr="00AD1604">
        <w:rPr>
          <w:i/>
          <w:sz w:val="22"/>
          <w:szCs w:val="22"/>
        </w:rPr>
        <w:t>słownie: …………………</w:t>
      </w:r>
      <w:r w:rsidR="00BF2710" w:rsidRPr="00AD1604">
        <w:rPr>
          <w:i/>
          <w:sz w:val="22"/>
          <w:szCs w:val="22"/>
        </w:rPr>
        <w:t>.</w:t>
      </w:r>
      <w:r w:rsidRPr="00AD1604">
        <w:rPr>
          <w:i/>
          <w:sz w:val="22"/>
          <w:szCs w:val="22"/>
        </w:rPr>
        <w:t>………</w:t>
      </w:r>
      <w:r w:rsidR="00035205" w:rsidRPr="00AD1604">
        <w:rPr>
          <w:i/>
          <w:sz w:val="22"/>
          <w:szCs w:val="22"/>
        </w:rPr>
        <w:t>…………………………………………….…</w:t>
      </w:r>
      <w:r w:rsidRPr="00AD1604">
        <w:rPr>
          <w:i/>
          <w:sz w:val="22"/>
          <w:szCs w:val="22"/>
        </w:rPr>
        <w:t>złotych 00/100</w:t>
      </w:r>
      <w:r w:rsidRPr="00AD1604">
        <w:rPr>
          <w:sz w:val="22"/>
          <w:szCs w:val="22"/>
        </w:rPr>
        <w:t xml:space="preserve">) </w:t>
      </w:r>
      <w:r w:rsidRPr="00AD1604">
        <w:rPr>
          <w:b/>
          <w:bCs/>
          <w:sz w:val="22"/>
          <w:szCs w:val="22"/>
        </w:rPr>
        <w:t>+</w:t>
      </w:r>
      <w:r w:rsidR="00B933D6" w:rsidRPr="00AD1604">
        <w:rPr>
          <w:b/>
          <w:bCs/>
          <w:sz w:val="22"/>
          <w:szCs w:val="22"/>
        </w:rPr>
        <w:t xml:space="preserve"> </w:t>
      </w:r>
      <w:r w:rsidRPr="00AD1604">
        <w:rPr>
          <w:b/>
          <w:bCs/>
          <w:sz w:val="22"/>
          <w:szCs w:val="22"/>
        </w:rPr>
        <w:t>VAT</w:t>
      </w:r>
      <w:r w:rsidRPr="00AD1604">
        <w:rPr>
          <w:sz w:val="22"/>
          <w:szCs w:val="22"/>
        </w:rPr>
        <w:t xml:space="preserve"> </w:t>
      </w:r>
      <w:r w:rsidR="00035205" w:rsidRPr="00AD1604">
        <w:rPr>
          <w:sz w:val="22"/>
          <w:szCs w:val="22"/>
        </w:rPr>
        <w:t xml:space="preserve">według obowiązującej stawki </w:t>
      </w:r>
      <w:r w:rsidRPr="00AD1604">
        <w:rPr>
          <w:sz w:val="22"/>
          <w:szCs w:val="22"/>
        </w:rPr>
        <w:t>co łącznie stanowi  </w:t>
      </w:r>
      <w:r w:rsidRPr="00AD1604">
        <w:rPr>
          <w:b/>
          <w:bCs/>
          <w:sz w:val="22"/>
          <w:szCs w:val="22"/>
        </w:rPr>
        <w:t>……………. zł brutto</w:t>
      </w:r>
      <w:r w:rsidRPr="00AD1604">
        <w:rPr>
          <w:sz w:val="22"/>
          <w:szCs w:val="22"/>
        </w:rPr>
        <w:t xml:space="preserve"> (</w:t>
      </w:r>
      <w:r w:rsidRPr="00AD1604">
        <w:rPr>
          <w:i/>
          <w:sz w:val="22"/>
          <w:szCs w:val="22"/>
        </w:rPr>
        <w:t>słownie:…………………………</w:t>
      </w:r>
      <w:r w:rsidR="00520066" w:rsidRPr="00AD1604">
        <w:rPr>
          <w:i/>
          <w:sz w:val="22"/>
          <w:szCs w:val="22"/>
        </w:rPr>
        <w:t>……………………………</w:t>
      </w:r>
      <w:r w:rsidR="00BF2710" w:rsidRPr="00AD1604">
        <w:rPr>
          <w:i/>
          <w:sz w:val="22"/>
          <w:szCs w:val="22"/>
        </w:rPr>
        <w:t>.</w:t>
      </w:r>
      <w:r w:rsidR="00520066" w:rsidRPr="00AD1604">
        <w:rPr>
          <w:i/>
          <w:sz w:val="22"/>
          <w:szCs w:val="22"/>
        </w:rPr>
        <w:t>…………</w:t>
      </w:r>
      <w:r w:rsidRPr="00AD1604">
        <w:rPr>
          <w:sz w:val="22"/>
          <w:szCs w:val="22"/>
        </w:rPr>
        <w:t xml:space="preserve"> </w:t>
      </w:r>
      <w:r w:rsidRPr="00AD1604">
        <w:rPr>
          <w:i/>
          <w:sz w:val="22"/>
          <w:szCs w:val="22"/>
        </w:rPr>
        <w:t>złotych  00/100</w:t>
      </w:r>
      <w:r w:rsidRPr="00AD1604">
        <w:rPr>
          <w:sz w:val="22"/>
          <w:szCs w:val="22"/>
        </w:rPr>
        <w:t>)</w:t>
      </w:r>
    </w:p>
    <w:p w14:paraId="5D81B107" w14:textId="681E4AFA" w:rsidR="006A3F84" w:rsidRPr="00AD1604" w:rsidRDefault="00192B41">
      <w:pPr>
        <w:pStyle w:val="Tekstpodstawowy"/>
        <w:spacing w:line="360" w:lineRule="auto"/>
        <w:ind w:left="357"/>
      </w:pPr>
      <w:r w:rsidRPr="00AD1604">
        <w:rPr>
          <w:sz w:val="22"/>
          <w:szCs w:val="22"/>
        </w:rPr>
        <w:t xml:space="preserve">- od czwartego roku obowiązywania umowy w wysokości </w:t>
      </w:r>
      <w:r w:rsidRPr="00AD1604">
        <w:rPr>
          <w:b/>
          <w:bCs/>
          <w:sz w:val="22"/>
          <w:szCs w:val="22"/>
        </w:rPr>
        <w:t xml:space="preserve">………………… zł netto </w:t>
      </w:r>
      <w:r w:rsidRPr="00AD1604">
        <w:rPr>
          <w:sz w:val="22"/>
          <w:szCs w:val="22"/>
        </w:rPr>
        <w:t>(</w:t>
      </w:r>
      <w:r w:rsidRPr="00AD1604">
        <w:rPr>
          <w:i/>
          <w:sz w:val="22"/>
          <w:szCs w:val="22"/>
        </w:rPr>
        <w:t>słownie: ………………</w:t>
      </w:r>
      <w:r w:rsidR="00BF2710" w:rsidRPr="00AD1604">
        <w:rPr>
          <w:i/>
          <w:sz w:val="22"/>
          <w:szCs w:val="22"/>
        </w:rPr>
        <w:t>.</w:t>
      </w:r>
      <w:r w:rsidRPr="00AD1604">
        <w:rPr>
          <w:i/>
          <w:sz w:val="22"/>
          <w:szCs w:val="22"/>
        </w:rPr>
        <w:t>…………</w:t>
      </w:r>
      <w:r w:rsidR="00035205" w:rsidRPr="00AD1604">
        <w:rPr>
          <w:i/>
          <w:sz w:val="22"/>
          <w:szCs w:val="22"/>
        </w:rPr>
        <w:t>………………………………………………</w:t>
      </w:r>
      <w:r w:rsidRPr="00AD1604">
        <w:rPr>
          <w:i/>
          <w:sz w:val="22"/>
          <w:szCs w:val="22"/>
        </w:rPr>
        <w:t>.złotych 00/100</w:t>
      </w:r>
      <w:r w:rsidRPr="00AD1604">
        <w:rPr>
          <w:sz w:val="22"/>
          <w:szCs w:val="22"/>
        </w:rPr>
        <w:t xml:space="preserve">) </w:t>
      </w:r>
      <w:r w:rsidRPr="00AD1604">
        <w:rPr>
          <w:b/>
          <w:bCs/>
          <w:sz w:val="22"/>
          <w:szCs w:val="22"/>
        </w:rPr>
        <w:t>+ VAT</w:t>
      </w:r>
      <w:r w:rsidR="00035205" w:rsidRPr="00AD1604">
        <w:rPr>
          <w:sz w:val="22"/>
          <w:szCs w:val="22"/>
        </w:rPr>
        <w:t xml:space="preserve"> według obowiązującej stawki</w:t>
      </w:r>
      <w:r w:rsidRPr="00AD1604">
        <w:rPr>
          <w:sz w:val="22"/>
          <w:szCs w:val="22"/>
        </w:rPr>
        <w:t xml:space="preserve"> co łącznie stanowi  </w:t>
      </w:r>
      <w:r w:rsidRPr="00AD1604">
        <w:rPr>
          <w:b/>
          <w:bCs/>
          <w:sz w:val="22"/>
          <w:szCs w:val="22"/>
        </w:rPr>
        <w:t>……………. zł brutto</w:t>
      </w:r>
      <w:r w:rsidRPr="00AD1604">
        <w:rPr>
          <w:sz w:val="22"/>
          <w:szCs w:val="22"/>
        </w:rPr>
        <w:t xml:space="preserve"> (</w:t>
      </w:r>
      <w:r w:rsidRPr="00AD1604">
        <w:rPr>
          <w:i/>
          <w:sz w:val="22"/>
          <w:szCs w:val="22"/>
        </w:rPr>
        <w:t>słownie:……………………</w:t>
      </w:r>
      <w:r w:rsidR="00520066" w:rsidRPr="00AD1604">
        <w:rPr>
          <w:i/>
          <w:sz w:val="22"/>
          <w:szCs w:val="22"/>
        </w:rPr>
        <w:t>………………</w:t>
      </w:r>
      <w:r w:rsidRPr="00AD1604">
        <w:rPr>
          <w:i/>
          <w:sz w:val="22"/>
          <w:szCs w:val="22"/>
        </w:rPr>
        <w:t>…</w:t>
      </w:r>
      <w:r w:rsidR="00BF2710" w:rsidRPr="00AD1604">
        <w:rPr>
          <w:i/>
          <w:sz w:val="22"/>
          <w:szCs w:val="22"/>
        </w:rPr>
        <w:t>………………………</w:t>
      </w:r>
      <w:r w:rsidRPr="00AD1604">
        <w:rPr>
          <w:i/>
          <w:sz w:val="22"/>
          <w:szCs w:val="22"/>
        </w:rPr>
        <w:t>…</w:t>
      </w:r>
      <w:r w:rsidRPr="00AD1604">
        <w:rPr>
          <w:sz w:val="22"/>
          <w:szCs w:val="22"/>
        </w:rPr>
        <w:t xml:space="preserve"> </w:t>
      </w:r>
      <w:r w:rsidRPr="00AD1604">
        <w:rPr>
          <w:i/>
          <w:sz w:val="22"/>
          <w:szCs w:val="22"/>
        </w:rPr>
        <w:t>złotych  00/100</w:t>
      </w:r>
      <w:r w:rsidRPr="00AD1604">
        <w:rPr>
          <w:sz w:val="22"/>
          <w:szCs w:val="22"/>
        </w:rPr>
        <w:t>)</w:t>
      </w:r>
      <w:r w:rsidR="00BF2710" w:rsidRPr="00AD1604">
        <w:rPr>
          <w:sz w:val="22"/>
          <w:szCs w:val="22"/>
        </w:rPr>
        <w:t>.</w:t>
      </w:r>
    </w:p>
    <w:p w14:paraId="53713C26" w14:textId="77777777" w:rsidR="006A3F84" w:rsidRDefault="00192B41">
      <w:pPr>
        <w:pStyle w:val="Tekstpodstawowy"/>
        <w:numPr>
          <w:ilvl w:val="3"/>
          <w:numId w:val="5"/>
        </w:numPr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>Czynsz dzierżawny, określony w ust. 1, płatny będzie miesięcznie z dołu w terminie 14 dni od daty wystawienia przez Wydzierżawiającego faktury, na rachunek bankowy wskazany przez Wydzierżawiającego.</w:t>
      </w:r>
    </w:p>
    <w:p w14:paraId="3A1D5925" w14:textId="77777777" w:rsidR="006A3F84" w:rsidRDefault="00192B41">
      <w:pPr>
        <w:pStyle w:val="Tekstpodstawowy"/>
        <w:numPr>
          <w:ilvl w:val="3"/>
          <w:numId w:val="5"/>
        </w:numPr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>Za okres dzierżawy krótszy niż okres rozliczeniowy czynsz dzierżawny będzie obliczany proporcjonalnie do liczby dni w danym okresie.</w:t>
      </w:r>
    </w:p>
    <w:p w14:paraId="12F1A408" w14:textId="2E769C96" w:rsidR="006A3F84" w:rsidRDefault="00192B41">
      <w:pPr>
        <w:pStyle w:val="Tekstpodstawowy"/>
        <w:numPr>
          <w:ilvl w:val="3"/>
          <w:numId w:val="5"/>
        </w:numPr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Strony zgodnie oświadczają, iż </w:t>
      </w:r>
      <w:r w:rsidRPr="00AD1604">
        <w:rPr>
          <w:sz w:val="22"/>
          <w:szCs w:val="22"/>
        </w:rPr>
        <w:t xml:space="preserve">począwszy od piątego roku obowiązywania </w:t>
      </w:r>
      <w:r>
        <w:rPr>
          <w:sz w:val="22"/>
          <w:szCs w:val="22"/>
        </w:rPr>
        <w:t xml:space="preserve">umowy, miesięczny czynsz dzierżawny określony w ust. 1 będzie co roku waloryzowany o dodatni wskaźnik wzrostu cen towarów i usług konsumpcyjnych ustalony przez GUS ogółem </w:t>
      </w:r>
      <w:r>
        <w:rPr>
          <w:sz w:val="22"/>
          <w:szCs w:val="22"/>
        </w:rPr>
        <w:br/>
        <w:t>w danym roku w stosunku do roku poprzedniego ogłaszanego przez Prezesa Głównego Urzędu Statystycznego na podstawie art. 94 ust. 1 pkt 1 lit. a ustawy z dnia 17 grudnia 1998 r. o emeryturach i rentach z Funduszu Ubezpieczeń Społecznych. Każdorazowo wysokość czynszu po waloryzacji zostanie przez Wydzierżawiającego ustalona do dnia 31 marca danego roku i obowiązywać będzie od kwietnia tego roku.</w:t>
      </w:r>
    </w:p>
    <w:p w14:paraId="5B2E743D" w14:textId="77777777" w:rsidR="006A3F84" w:rsidRDefault="00192B41">
      <w:pPr>
        <w:pStyle w:val="Tekstpodstawowy"/>
        <w:numPr>
          <w:ilvl w:val="3"/>
          <w:numId w:val="5"/>
        </w:numPr>
        <w:spacing w:line="360" w:lineRule="auto"/>
        <w:ind w:left="357" w:hanging="357"/>
        <w:rPr>
          <w:b/>
          <w:bCs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Strony uzgadniają, że zmiana wysokości czynszu, o której mowa w ust. 4 następować będzie poprzez pisemne zawiadomienie Dzierżawcy i nie wymaga zmiany Umowy.</w:t>
      </w:r>
    </w:p>
    <w:p w14:paraId="202E1DE1" w14:textId="77777777" w:rsidR="006A3F84" w:rsidRDefault="006A3F84">
      <w:pPr>
        <w:pStyle w:val="LO-normal"/>
        <w:spacing w:line="360" w:lineRule="auto"/>
        <w:rPr>
          <w:rFonts w:ascii="Arial" w:eastAsia="Arial" w:hAnsi="Arial" w:cs="Arial"/>
          <w:b/>
          <w:sz w:val="22"/>
          <w:szCs w:val="22"/>
        </w:rPr>
      </w:pPr>
    </w:p>
    <w:p w14:paraId="243D12C9" w14:textId="77777777" w:rsidR="006A3F84" w:rsidRDefault="00192B41">
      <w:pPr>
        <w:pStyle w:val="LO-normal"/>
        <w:spacing w:line="360" w:lineRule="auto"/>
        <w:jc w:val="center"/>
      </w:pPr>
      <w:r>
        <w:rPr>
          <w:rFonts w:ascii="Arial" w:eastAsia="Arial" w:hAnsi="Arial" w:cs="Arial"/>
          <w:b/>
          <w:sz w:val="22"/>
          <w:szCs w:val="22"/>
        </w:rPr>
        <w:t>§ 4 [Zabezpieczenie spłaty przyszłego długu pieniężnego]</w:t>
      </w:r>
    </w:p>
    <w:p w14:paraId="56067EE3" w14:textId="65123DE9" w:rsidR="006A3F84" w:rsidRPr="00AD160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57" w:hanging="357"/>
        <w:jc w:val="both"/>
      </w:pPr>
      <w:r>
        <w:rPr>
          <w:rFonts w:ascii="Arial" w:hAnsi="Arial" w:cs="Arial"/>
          <w:iCs/>
          <w:sz w:val="22"/>
          <w:szCs w:val="22"/>
        </w:rPr>
        <w:t xml:space="preserve">Wydzierżawiający oświadcza, że na zabezpieczenie płatności czynszu oraz wszelkich roszczeń mogących wynikać z Umowy Dzierżawca wpłacił Wydzierżawiającemu kaucję </w:t>
      </w:r>
      <w:r>
        <w:rPr>
          <w:rFonts w:ascii="Arial" w:hAnsi="Arial" w:cs="Arial"/>
          <w:iCs/>
          <w:sz w:val="22"/>
          <w:szCs w:val="22"/>
        </w:rPr>
        <w:br/>
        <w:t xml:space="preserve">w wysokości trzykrotnego miesięcznego czynszu brutto </w:t>
      </w:r>
      <w:r w:rsidRPr="00AD1604">
        <w:rPr>
          <w:rFonts w:ascii="Arial" w:hAnsi="Arial" w:cs="Arial"/>
          <w:iCs/>
          <w:sz w:val="22"/>
          <w:szCs w:val="22"/>
        </w:rPr>
        <w:t xml:space="preserve">określonego w § 3 ust. 1 Umowy tj. kwotę </w:t>
      </w:r>
      <w:r w:rsidRPr="00AD1604">
        <w:rPr>
          <w:rFonts w:ascii="Arial" w:hAnsi="Arial" w:cs="Arial"/>
          <w:b/>
          <w:iCs/>
          <w:sz w:val="22"/>
          <w:szCs w:val="22"/>
        </w:rPr>
        <w:t>………………….zł</w:t>
      </w:r>
      <w:r w:rsidRPr="00AD1604">
        <w:rPr>
          <w:rFonts w:ascii="Arial" w:hAnsi="Arial" w:cs="Arial"/>
          <w:iCs/>
          <w:sz w:val="22"/>
          <w:szCs w:val="22"/>
        </w:rPr>
        <w:t xml:space="preserve"> (</w:t>
      </w:r>
      <w:r w:rsidRPr="00AD1604">
        <w:rPr>
          <w:rFonts w:ascii="Arial" w:hAnsi="Arial" w:cs="Arial"/>
          <w:i/>
          <w:iCs/>
          <w:sz w:val="22"/>
          <w:szCs w:val="22"/>
        </w:rPr>
        <w:t>słownie: …………</w:t>
      </w:r>
      <w:r w:rsidR="00BF2710" w:rsidRPr="00AD1604">
        <w:rPr>
          <w:rFonts w:ascii="Arial" w:hAnsi="Arial" w:cs="Arial"/>
          <w:i/>
          <w:iCs/>
          <w:sz w:val="22"/>
          <w:szCs w:val="22"/>
        </w:rPr>
        <w:t>…………………...</w:t>
      </w:r>
      <w:r w:rsidRPr="00AD1604">
        <w:rPr>
          <w:rFonts w:ascii="Arial" w:hAnsi="Arial" w:cs="Arial"/>
          <w:i/>
          <w:iCs/>
          <w:sz w:val="22"/>
          <w:szCs w:val="22"/>
        </w:rPr>
        <w:t>…………..złotych 00/100</w:t>
      </w:r>
      <w:r w:rsidRPr="00AD1604">
        <w:rPr>
          <w:rFonts w:ascii="Arial" w:hAnsi="Arial" w:cs="Arial"/>
          <w:iCs/>
          <w:sz w:val="22"/>
          <w:szCs w:val="22"/>
        </w:rPr>
        <w:t>).</w:t>
      </w:r>
    </w:p>
    <w:p w14:paraId="523EAA72" w14:textId="77777777" w:rsidR="006A3F8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57" w:hanging="357"/>
        <w:jc w:val="both"/>
      </w:pPr>
      <w:r>
        <w:rPr>
          <w:rFonts w:ascii="Arial" w:hAnsi="Arial" w:cs="Arial"/>
          <w:iCs/>
          <w:sz w:val="22"/>
          <w:szCs w:val="22"/>
        </w:rPr>
        <w:lastRenderedPageBreak/>
        <w:t xml:space="preserve">Kaucja, o której mowa w ust. 1, została zdeponowana przez Dzierżawcę na rachunku kaucyjnym Wydzierżawiającego o nr </w:t>
      </w:r>
      <w:r>
        <w:rPr>
          <w:rFonts w:ascii="Arial" w:hAnsi="Arial" w:cs="Arial"/>
          <w:b/>
          <w:iCs/>
          <w:sz w:val="22"/>
          <w:szCs w:val="22"/>
        </w:rPr>
        <w:t>29 1020 4027 0000 1302 1262 2371</w:t>
      </w:r>
      <w:r>
        <w:rPr>
          <w:rFonts w:ascii="Arial" w:hAnsi="Arial" w:cs="Arial"/>
          <w:iCs/>
          <w:sz w:val="22"/>
          <w:szCs w:val="22"/>
        </w:rPr>
        <w:t>, powadzonym przez bank PKO BP S.A.</w:t>
      </w:r>
    </w:p>
    <w:p w14:paraId="491DCB67" w14:textId="77777777" w:rsidR="006A3F8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57" w:hanging="357"/>
        <w:jc w:val="both"/>
      </w:pPr>
      <w:r>
        <w:rPr>
          <w:rFonts w:ascii="Arial" w:hAnsi="Arial" w:cs="Arial"/>
          <w:iCs/>
          <w:sz w:val="22"/>
          <w:szCs w:val="22"/>
        </w:rPr>
        <w:t>Wydzierżawiający będzie uprawniony do wykorzystania kaucji w szczególności:</w:t>
      </w:r>
    </w:p>
    <w:p w14:paraId="17110F27" w14:textId="77777777" w:rsidR="006A3F84" w:rsidRDefault="00192B41">
      <w:pPr>
        <w:pStyle w:val="NormalnyWeb"/>
        <w:spacing w:beforeAutospacing="0" w:afterAutospacing="0" w:line="360" w:lineRule="auto"/>
        <w:ind w:left="720"/>
        <w:jc w:val="both"/>
      </w:pPr>
      <w:r>
        <w:rPr>
          <w:rFonts w:ascii="Arial" w:hAnsi="Arial" w:cs="Arial"/>
          <w:iCs/>
          <w:sz w:val="22"/>
          <w:szCs w:val="22"/>
        </w:rPr>
        <w:t xml:space="preserve">1) na pokrycie niezapłaconego przez Dzierżawcę czynszu, </w:t>
      </w:r>
    </w:p>
    <w:p w14:paraId="047F11C1" w14:textId="77777777" w:rsidR="006A3F84" w:rsidRDefault="00192B41">
      <w:pPr>
        <w:pStyle w:val="NormalnyWeb"/>
        <w:spacing w:beforeAutospacing="0" w:afterAutospacing="0" w:line="360" w:lineRule="auto"/>
        <w:ind w:left="720"/>
        <w:jc w:val="both"/>
      </w:pPr>
      <w:r>
        <w:rPr>
          <w:rFonts w:ascii="Arial" w:hAnsi="Arial" w:cs="Arial"/>
          <w:iCs/>
          <w:sz w:val="22"/>
          <w:szCs w:val="22"/>
        </w:rPr>
        <w:t>2) na pokrycie kosztów doprowadzenia Przedmiotu dzierżawy do stanu, w jakim powinien zostać zwrócony Wydzierżawiającemu zgodnie z postanowieniami Umowy,</w:t>
      </w:r>
    </w:p>
    <w:p w14:paraId="19D8D0A3" w14:textId="77777777" w:rsidR="006A3F84" w:rsidRPr="00AD1604" w:rsidRDefault="00192B41">
      <w:pPr>
        <w:pStyle w:val="NormalnyWeb"/>
        <w:spacing w:beforeAutospacing="0" w:afterAutospacing="0" w:line="360" w:lineRule="auto"/>
        <w:ind w:left="720"/>
        <w:jc w:val="both"/>
      </w:pPr>
      <w:r>
        <w:rPr>
          <w:rFonts w:ascii="Arial" w:hAnsi="Arial" w:cs="Arial"/>
          <w:iCs/>
          <w:sz w:val="22"/>
          <w:szCs w:val="22"/>
        </w:rPr>
        <w:t xml:space="preserve">3) w celu zaspokojenia kar umownych lub innych świadczeń pieniężnych wynikających </w:t>
      </w:r>
      <w:r w:rsidRPr="00AD1604">
        <w:rPr>
          <w:rFonts w:ascii="Arial" w:hAnsi="Arial" w:cs="Arial"/>
          <w:iCs/>
          <w:sz w:val="22"/>
          <w:szCs w:val="22"/>
        </w:rPr>
        <w:t>z Umowy.</w:t>
      </w:r>
    </w:p>
    <w:p w14:paraId="2DC8C78C" w14:textId="69A68BF5" w:rsidR="006A3F84" w:rsidRPr="00AD160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40" w:hanging="340"/>
        <w:jc w:val="both"/>
      </w:pPr>
      <w:r w:rsidRPr="00AD1604">
        <w:rPr>
          <w:rFonts w:ascii="Arial" w:hAnsi="Arial" w:cs="Arial"/>
          <w:iCs/>
          <w:sz w:val="22"/>
          <w:szCs w:val="22"/>
        </w:rPr>
        <w:t xml:space="preserve">Strony zgodnie postanawiają, że kaucja ustalona w ust. 1 powyżej, będzie przez </w:t>
      </w:r>
      <w:r w:rsidRPr="00AD1604">
        <w:rPr>
          <w:rFonts w:ascii="Arial" w:hAnsi="Arial" w:cs="Arial"/>
          <w:iCs/>
          <w:sz w:val="22"/>
          <w:szCs w:val="22"/>
        </w:rPr>
        <w:br/>
        <w:t>Dzierżawcę odpowiednio zwiększana</w:t>
      </w:r>
      <w:r w:rsidR="003230CB" w:rsidRPr="00AD1604">
        <w:rPr>
          <w:rFonts w:ascii="Arial" w:hAnsi="Arial" w:cs="Arial"/>
          <w:iCs/>
          <w:sz w:val="22"/>
          <w:szCs w:val="22"/>
        </w:rPr>
        <w:t>,</w:t>
      </w:r>
      <w:r w:rsidR="006E2734" w:rsidRPr="00AD1604">
        <w:rPr>
          <w:rFonts w:ascii="Arial" w:hAnsi="Arial" w:cs="Arial"/>
          <w:iCs/>
          <w:sz w:val="22"/>
          <w:szCs w:val="22"/>
        </w:rPr>
        <w:t xml:space="preserve"> w nieprzekraczalnym terminie do 30 dni od daty </w:t>
      </w:r>
      <w:r w:rsidR="00EF4A8F" w:rsidRPr="00AD1604">
        <w:rPr>
          <w:rFonts w:ascii="Arial" w:hAnsi="Arial" w:cs="Arial"/>
          <w:iCs/>
          <w:sz w:val="22"/>
          <w:szCs w:val="22"/>
        </w:rPr>
        <w:br/>
      </w:r>
      <w:r w:rsidR="00CF65F9" w:rsidRPr="00AD1604">
        <w:rPr>
          <w:rFonts w:ascii="Arial" w:hAnsi="Arial" w:cs="Arial"/>
          <w:iCs/>
          <w:sz w:val="22"/>
          <w:szCs w:val="22"/>
        </w:rPr>
        <w:t xml:space="preserve">rozpoczęcia </w:t>
      </w:r>
      <w:r w:rsidR="006E2734" w:rsidRPr="00AD1604">
        <w:rPr>
          <w:rFonts w:ascii="Arial" w:hAnsi="Arial" w:cs="Arial"/>
          <w:iCs/>
          <w:sz w:val="22"/>
          <w:szCs w:val="22"/>
        </w:rPr>
        <w:t>obowiązywania wyższej stawki</w:t>
      </w:r>
      <w:r w:rsidRPr="00AD1604">
        <w:rPr>
          <w:rFonts w:ascii="Arial" w:hAnsi="Arial" w:cs="Arial"/>
          <w:iCs/>
          <w:sz w:val="22"/>
          <w:szCs w:val="22"/>
        </w:rPr>
        <w:t>,</w:t>
      </w:r>
      <w:r w:rsidR="003230CB" w:rsidRPr="00AD1604">
        <w:rPr>
          <w:rFonts w:ascii="Arial" w:hAnsi="Arial" w:cs="Arial"/>
          <w:iCs/>
          <w:sz w:val="22"/>
          <w:szCs w:val="22"/>
        </w:rPr>
        <w:t xml:space="preserve"> </w:t>
      </w:r>
      <w:r w:rsidR="006E2734" w:rsidRPr="00AD1604">
        <w:rPr>
          <w:rFonts w:ascii="Arial" w:hAnsi="Arial" w:cs="Arial"/>
          <w:iCs/>
          <w:sz w:val="22"/>
          <w:szCs w:val="22"/>
        </w:rPr>
        <w:t>tak aby zabezpieczenie</w:t>
      </w:r>
      <w:r w:rsidR="003230CB" w:rsidRPr="00AD1604">
        <w:rPr>
          <w:rFonts w:ascii="Arial" w:hAnsi="Arial" w:cs="Arial"/>
          <w:iCs/>
          <w:sz w:val="22"/>
          <w:szCs w:val="22"/>
        </w:rPr>
        <w:t>,</w:t>
      </w:r>
      <w:r w:rsidR="006E2734" w:rsidRPr="00AD1604">
        <w:rPr>
          <w:rFonts w:ascii="Arial" w:hAnsi="Arial" w:cs="Arial"/>
          <w:iCs/>
          <w:sz w:val="22"/>
          <w:szCs w:val="22"/>
        </w:rPr>
        <w:t xml:space="preserve"> o którym mowa w</w:t>
      </w:r>
      <w:r w:rsidR="00CF65F9" w:rsidRPr="00AD1604">
        <w:rPr>
          <w:rFonts w:ascii="Arial" w:hAnsi="Arial" w:cs="Arial"/>
          <w:iCs/>
          <w:sz w:val="22"/>
          <w:szCs w:val="22"/>
        </w:rPr>
        <w:t> </w:t>
      </w:r>
      <w:r w:rsidR="006E2734" w:rsidRPr="00AD1604">
        <w:rPr>
          <w:rFonts w:ascii="Arial" w:hAnsi="Arial" w:cs="Arial"/>
          <w:iCs/>
          <w:sz w:val="22"/>
          <w:szCs w:val="22"/>
        </w:rPr>
        <w:t>ust. 1 wynosiło trzykrotność miesięcznej stawki brutto</w:t>
      </w:r>
      <w:r w:rsidR="00CF65F9" w:rsidRPr="00AD1604">
        <w:rPr>
          <w:rFonts w:ascii="Arial" w:hAnsi="Arial" w:cs="Arial"/>
          <w:iCs/>
          <w:sz w:val="22"/>
          <w:szCs w:val="22"/>
        </w:rPr>
        <w:t>, wskazan</w:t>
      </w:r>
      <w:r w:rsidR="00EF4A8F" w:rsidRPr="00AD1604">
        <w:rPr>
          <w:rFonts w:ascii="Arial" w:hAnsi="Arial" w:cs="Arial"/>
          <w:iCs/>
          <w:sz w:val="22"/>
          <w:szCs w:val="22"/>
        </w:rPr>
        <w:t>ej</w:t>
      </w:r>
      <w:r w:rsidR="00CF65F9" w:rsidRPr="00AD1604">
        <w:rPr>
          <w:rFonts w:ascii="Arial" w:hAnsi="Arial" w:cs="Arial"/>
          <w:iCs/>
          <w:sz w:val="22"/>
          <w:szCs w:val="22"/>
        </w:rPr>
        <w:t xml:space="preserve"> w </w:t>
      </w:r>
      <w:r w:rsidR="00CF65F9" w:rsidRPr="00AD1604">
        <w:rPr>
          <w:rFonts w:ascii="Arial" w:eastAsia="Arial" w:hAnsi="Arial" w:cs="Arial"/>
          <w:iCs/>
          <w:sz w:val="22"/>
          <w:szCs w:val="22"/>
        </w:rPr>
        <w:t>§ 3 ust.1</w:t>
      </w:r>
      <w:r w:rsidRPr="00AD1604">
        <w:rPr>
          <w:rFonts w:ascii="Arial" w:hAnsi="Arial" w:cs="Arial"/>
          <w:iCs/>
          <w:sz w:val="22"/>
          <w:szCs w:val="22"/>
        </w:rPr>
        <w:t>.</w:t>
      </w:r>
    </w:p>
    <w:p w14:paraId="0A9C0088" w14:textId="1761F83E" w:rsidR="006A3F8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57" w:hanging="357"/>
        <w:jc w:val="both"/>
      </w:pPr>
      <w:r w:rsidRPr="00AD1604">
        <w:rPr>
          <w:rFonts w:ascii="Arial" w:hAnsi="Arial" w:cs="Arial"/>
          <w:iCs/>
          <w:sz w:val="22"/>
          <w:szCs w:val="22"/>
        </w:rPr>
        <w:t xml:space="preserve">W przypadku zmniejszenia lub wykorzystania kaucji z powodów określonych ust. 3 </w:t>
      </w:r>
      <w:r w:rsidRPr="00AD1604">
        <w:rPr>
          <w:rFonts w:ascii="Arial" w:hAnsi="Arial" w:cs="Arial"/>
          <w:iCs/>
          <w:sz w:val="22"/>
          <w:szCs w:val="22"/>
        </w:rPr>
        <w:br/>
        <w:t xml:space="preserve">powyżej, Dzierżawca, na pisemne żądanie Wydzierżawiającego, jest zobowiązany </w:t>
      </w:r>
      <w:r w:rsidRPr="00AD1604">
        <w:rPr>
          <w:rFonts w:ascii="Arial" w:hAnsi="Arial" w:cs="Arial"/>
          <w:iCs/>
          <w:sz w:val="22"/>
          <w:szCs w:val="22"/>
        </w:rPr>
        <w:br/>
      </w:r>
      <w:r>
        <w:rPr>
          <w:rFonts w:ascii="Arial" w:hAnsi="Arial" w:cs="Arial"/>
          <w:iCs/>
          <w:sz w:val="22"/>
          <w:szCs w:val="22"/>
        </w:rPr>
        <w:t xml:space="preserve">do przywrócenia zabezpieczenia do jego pełnej wysokości określonej w umowie </w:t>
      </w:r>
      <w:r>
        <w:rPr>
          <w:rFonts w:ascii="Arial" w:hAnsi="Arial" w:cs="Arial"/>
          <w:iCs/>
          <w:sz w:val="22"/>
          <w:szCs w:val="22"/>
        </w:rPr>
        <w:br/>
        <w:t xml:space="preserve">w terminie 14 dni od dnia otrzymania wezwania od Wydzierżawiającego. Dla uniknięcia wątpliwości, Strony postanawiają, że na pisemne żądanie Wydzierżawiającego Dzierżawca będzie również zobowiązany do odpowiedniego zwiększenia kwoty zabezpieczenia w przypadku zwiększenia się kwoty czynszu (np. w wyniku waloryzacji miesięcznej </w:t>
      </w:r>
      <w:r>
        <w:rPr>
          <w:rFonts w:ascii="Arial" w:hAnsi="Arial" w:cs="Arial"/>
          <w:iCs/>
          <w:sz w:val="22"/>
          <w:szCs w:val="22"/>
        </w:rPr>
        <w:br/>
        <w:t>stawki czynszu) w terminie 14 dni od daty otrzymania żądania od Wydzierżawiającego.</w:t>
      </w:r>
    </w:p>
    <w:p w14:paraId="1DCD1D80" w14:textId="77777777" w:rsidR="006A3F84" w:rsidRDefault="00192B41">
      <w:pPr>
        <w:pStyle w:val="NormalnyWeb"/>
        <w:numPr>
          <w:ilvl w:val="0"/>
          <w:numId w:val="23"/>
        </w:numPr>
        <w:spacing w:beforeAutospacing="0" w:afterAutospacing="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Zabezpieczenie będzie utrzymywane przez cały okres dzierżawy oraz przez okres </w:t>
      </w:r>
      <w:r>
        <w:rPr>
          <w:rFonts w:ascii="Arial" w:hAnsi="Arial" w:cs="Arial"/>
          <w:iCs/>
          <w:sz w:val="22"/>
          <w:szCs w:val="22"/>
        </w:rPr>
        <w:br/>
        <w:t xml:space="preserve">miesiąca od daty zwrotu Przedmiotu dzierżawy na rzecz Wydzierżawiającego. </w:t>
      </w:r>
      <w:r>
        <w:rPr>
          <w:rFonts w:ascii="Arial" w:hAnsi="Arial" w:cs="Arial"/>
          <w:iCs/>
          <w:sz w:val="22"/>
          <w:szCs w:val="22"/>
        </w:rPr>
        <w:br/>
        <w:t xml:space="preserve">Po upływie miesiąca zabezpieczenie, o których mowa w zdaniu poprzedzającym, </w:t>
      </w:r>
      <w:r>
        <w:rPr>
          <w:rFonts w:ascii="Arial" w:hAnsi="Arial" w:cs="Arial"/>
          <w:iCs/>
          <w:sz w:val="22"/>
          <w:szCs w:val="22"/>
        </w:rPr>
        <w:br/>
        <w:t>w niewykorzystanej przez Wydzierżawiającego części, zostanie zwrócone Dzierżawcy.</w:t>
      </w:r>
    </w:p>
    <w:p w14:paraId="60F184E6" w14:textId="77777777" w:rsidR="006A3F84" w:rsidRDefault="006A3F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C845DBF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5 [Wydanie Przedmiotu dzierżawy]</w:t>
      </w:r>
    </w:p>
    <w:p w14:paraId="6D0D3B54" w14:textId="77777777" w:rsidR="006A3F84" w:rsidRDefault="00192B41">
      <w:pPr>
        <w:pStyle w:val="LO-normal"/>
        <w:numPr>
          <w:ilvl w:val="0"/>
          <w:numId w:val="3"/>
        </w:numPr>
        <w:spacing w:line="360" w:lineRule="auto"/>
        <w:ind w:left="357" w:hanging="357"/>
        <w:jc w:val="both"/>
      </w:pPr>
      <w:r>
        <w:rPr>
          <w:rFonts w:ascii="Arial" w:eastAsia="Arial" w:hAnsi="Arial" w:cs="Arial"/>
          <w:sz w:val="22"/>
          <w:szCs w:val="22"/>
        </w:rPr>
        <w:t xml:space="preserve">Przedmiot dzierżawy zostanie wydany Dzierżawcy na podstawie protokołu zdawczo- odbiorczego, który zostanie podpisany przez Strony w terminie do 7 dni roboczych od daty zawarcia Umowy. </w:t>
      </w:r>
    </w:p>
    <w:p w14:paraId="2FAA08A4" w14:textId="77777777" w:rsidR="006A3F84" w:rsidRPr="00AD1604" w:rsidRDefault="00192B41">
      <w:pPr>
        <w:pStyle w:val="LO-normal"/>
        <w:numPr>
          <w:ilvl w:val="0"/>
          <w:numId w:val="3"/>
        </w:numPr>
        <w:spacing w:line="360" w:lineRule="auto"/>
        <w:ind w:left="357" w:hanging="357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Dzierżawca</w:t>
      </w:r>
      <w:r>
        <w:rPr>
          <w:rFonts w:ascii="Arial" w:eastAsia="Arial" w:hAnsi="Arial" w:cs="Arial"/>
          <w:sz w:val="22"/>
          <w:szCs w:val="22"/>
        </w:rPr>
        <w:t xml:space="preserve"> oświadcza, że zarówno przeznaczenie Przedmiotu dzierżawy w dokumentacji planistycznej, jak i stan Przedmiotu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dzierżawy, rozumiany jako stan zagospodarowania, stan prawny, stan techniczno-użytkowy, stopień wyposażenia w urządzenia infrastruktury technicznej, a także stan jego otoczenia, </w:t>
      </w:r>
      <w:r>
        <w:rPr>
          <w:rFonts w:ascii="Arial" w:eastAsia="Arial" w:hAnsi="Arial" w:cs="Arial"/>
          <w:sz w:val="22"/>
          <w:szCs w:val="22"/>
        </w:rPr>
        <w:t>są mu znane i nie wnosi z tego tytułu żadnych uwag.</w:t>
      </w:r>
    </w:p>
    <w:p w14:paraId="1F6BBDE9" w14:textId="77777777" w:rsidR="00AD1604" w:rsidRDefault="00AD1604" w:rsidP="00765445">
      <w:pPr>
        <w:pStyle w:val="LO-normal"/>
        <w:spacing w:line="360" w:lineRule="auto"/>
        <w:ind w:left="357"/>
        <w:jc w:val="both"/>
      </w:pPr>
    </w:p>
    <w:p w14:paraId="72EE8D14" w14:textId="77777777" w:rsidR="00192B41" w:rsidRDefault="00192B41" w:rsidP="00CF65F9">
      <w:pPr>
        <w:pStyle w:val="Tekstpodstawowy31"/>
        <w:spacing w:line="360" w:lineRule="auto"/>
        <w:rPr>
          <w:b/>
          <w:sz w:val="22"/>
          <w:szCs w:val="22"/>
        </w:rPr>
      </w:pPr>
    </w:p>
    <w:p w14:paraId="7193C3D1" w14:textId="77777777" w:rsidR="006A3F84" w:rsidRDefault="00192B41">
      <w:pPr>
        <w:pStyle w:val="Tekstpodstawowy31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 6 [Obowiązki Dzierżawcy]</w:t>
      </w:r>
    </w:p>
    <w:p w14:paraId="4CCC23E2" w14:textId="36D62C0C" w:rsidR="006A3F84" w:rsidRDefault="00192B41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Dzierżawca będzie używał Przedmiotu dzierżawy w celu pełnienia funkcji operatora </w:t>
      </w:r>
      <w:r>
        <w:rPr>
          <w:sz w:val="22"/>
          <w:szCs w:val="22"/>
        </w:rPr>
        <w:br/>
        <w:t>24-godzinnej ogólnodostępnej stacji ładowania, dostępnej na zasadach równoprawnego traktowania dla każdego posiadacza pojazdu elektrycznego i pojazdu hybrydowego.</w:t>
      </w:r>
      <w:r w:rsidRPr="006E2734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Sta</w:t>
      </w:r>
      <w:r w:rsidRPr="00DF7426">
        <w:rPr>
          <w:sz w:val="22"/>
          <w:szCs w:val="22"/>
        </w:rPr>
        <w:t>cj</w:t>
      </w:r>
      <w:r w:rsidR="003230CB" w:rsidRPr="00DF7426">
        <w:rPr>
          <w:sz w:val="22"/>
          <w:szCs w:val="22"/>
        </w:rPr>
        <w:t>a</w:t>
      </w:r>
      <w:r>
        <w:rPr>
          <w:sz w:val="22"/>
          <w:szCs w:val="22"/>
        </w:rPr>
        <w:t xml:space="preserve"> powinna składać się z co najmniej czterech punktów ładowania, zapewniającego moc nie mniejszą niż 350 </w:t>
      </w:r>
      <w:proofErr w:type="spellStart"/>
      <w:r>
        <w:rPr>
          <w:sz w:val="22"/>
          <w:szCs w:val="22"/>
        </w:rPr>
        <w:t>kW.</w:t>
      </w:r>
      <w:proofErr w:type="spellEnd"/>
      <w:r>
        <w:rPr>
          <w:sz w:val="22"/>
          <w:szCs w:val="22"/>
        </w:rPr>
        <w:t xml:space="preserve"> </w:t>
      </w:r>
    </w:p>
    <w:p w14:paraId="4E8971CA" w14:textId="77777777" w:rsidR="006A3F84" w:rsidRDefault="00192B41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Dzierżawca:</w:t>
      </w:r>
    </w:p>
    <w:p w14:paraId="09DF2050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zapewni, aby:</w:t>
      </w:r>
    </w:p>
    <w:p w14:paraId="4FE74CF1" w14:textId="77777777" w:rsidR="006A3F84" w:rsidRDefault="00192B41">
      <w:pPr>
        <w:pStyle w:val="Tekstpodstawowy31"/>
        <w:numPr>
          <w:ilvl w:val="0"/>
          <w:numId w:val="2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ogólnodostępnej stacji ładowania prowadził działalność co najmniej jeden dostawca usługi ładowania, przy czym operator ogólnodostępnej stacji ładowania może wykonywać zadania dostawcy usługi ładowania,</w:t>
      </w:r>
    </w:p>
    <w:p w14:paraId="777F9602" w14:textId="77777777" w:rsidR="006A3F84" w:rsidRDefault="00192B41">
      <w:pPr>
        <w:pStyle w:val="Tekstpodstawowy31"/>
        <w:numPr>
          <w:ilvl w:val="0"/>
          <w:numId w:val="2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ogólnodostępna stacja ładowania spełniała wymagania techniczne, o których mowa w art. 13 oraz przepisach wydanych na podstawie art. 17 ustawy o </w:t>
      </w:r>
      <w:proofErr w:type="spellStart"/>
      <w:r>
        <w:rPr>
          <w:sz w:val="22"/>
          <w:szCs w:val="22"/>
        </w:rPr>
        <w:t>elektromobilności</w:t>
      </w:r>
      <w:proofErr w:type="spellEnd"/>
      <w:r>
        <w:rPr>
          <w:sz w:val="22"/>
          <w:szCs w:val="22"/>
        </w:rPr>
        <w:t>,</w:t>
      </w:r>
    </w:p>
    <w:p w14:paraId="74AAD078" w14:textId="77777777" w:rsidR="006A3F84" w:rsidRDefault="00192B41">
      <w:pPr>
        <w:pStyle w:val="Tekstpodstawowy31"/>
        <w:numPr>
          <w:ilvl w:val="0"/>
          <w:numId w:val="20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energia elektryczna dostarczana do ogólnodostępnej stacji ładowania była wykorzystywana wyłącznie w celu: ładowania; ładowania lub wymiany akumulatora służącego do napędu pojazdu elektrycznego, pojazdu hybrydowego, autobusu zeroemisyjnego lub pojazdu silnikowego, w rozumieniu art. 2 pkt 32 ustawy z dnia 20 czerwca 1997 r. - Prawo o ruchu drogowym, niebędącego pojazdem elektrycznym; zapewnienia funkcjonowania tej stacji, </w:t>
      </w:r>
    </w:p>
    <w:p w14:paraId="580C94A3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 przeprowadzenie przez Urząd Dozoru Technicznego obowiązkowych badań ogólnodostępnej stacji ładowania,</w:t>
      </w:r>
    </w:p>
    <w:p w14:paraId="75AF1398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 bezpieczną eksploatację ogólnodostępnej stacji ładowania,</w:t>
      </w:r>
    </w:p>
    <w:p w14:paraId="588F9B03" w14:textId="247D1C85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zapewni należyte oznakowanie ogólnodostępnej stacji ładowania w sposób jednoznacznie wskazujący na możliwość ładowania pojazdu,</w:t>
      </w:r>
    </w:p>
    <w:p w14:paraId="183AB868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wyposaży:</w:t>
      </w:r>
    </w:p>
    <w:p w14:paraId="1FC119FE" w14:textId="77777777" w:rsidR="006A3F84" w:rsidRDefault="00192B41">
      <w:pPr>
        <w:pStyle w:val="Tekstpodstawowy31"/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ogólnodostępną stację ładowania w oprogramowanie pozwalające na:</w:t>
      </w:r>
    </w:p>
    <w:p w14:paraId="4E0EDF31" w14:textId="77777777" w:rsidR="006A3F84" w:rsidRDefault="00192B41">
      <w:pPr>
        <w:pStyle w:val="Tekstpodstawowy31"/>
        <w:numPr>
          <w:ilvl w:val="0"/>
          <w:numId w:val="2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podłączenie i ładowanie pojazdu elektrycznego i pojazdu hybrydowego,</w:t>
      </w:r>
    </w:p>
    <w:p w14:paraId="2B95444D" w14:textId="77777777" w:rsidR="006A3F84" w:rsidRDefault="00192B41">
      <w:pPr>
        <w:pStyle w:val="Tekstpodstawowy31"/>
        <w:numPr>
          <w:ilvl w:val="0"/>
          <w:numId w:val="2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przekazywanie danych do Ewidencji Infrastruktury Paliw Alternatywnych o dostępności punktu ładowania i cenie za usługę ładowania,</w:t>
      </w:r>
    </w:p>
    <w:p w14:paraId="186A0E39" w14:textId="77777777" w:rsidR="006A3F84" w:rsidRDefault="00192B41">
      <w:pPr>
        <w:pStyle w:val="Tekstpodstawowy31"/>
        <w:numPr>
          <w:ilvl w:val="0"/>
          <w:numId w:val="2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każdy punkt ładowania zainstalowany w ogólnodostępnej stacji ładowania, którą zarządza, w system pomiarowy umożliwiający pomiar zużycia energii elektrycznej i przekazywanie danych pomiarowych z tego systemu </w:t>
      </w:r>
      <w:r>
        <w:rPr>
          <w:sz w:val="22"/>
          <w:szCs w:val="22"/>
        </w:rPr>
        <w:br/>
      </w:r>
      <w:r>
        <w:rPr>
          <w:sz w:val="22"/>
          <w:szCs w:val="22"/>
        </w:rPr>
        <w:lastRenderedPageBreak/>
        <w:t xml:space="preserve">do systemu zarządzania stacji ładowania w czasie zbliżonym </w:t>
      </w:r>
      <w:r>
        <w:rPr>
          <w:sz w:val="22"/>
          <w:szCs w:val="22"/>
        </w:rPr>
        <w:br/>
        <w:t>do rzeczywistego,</w:t>
      </w:r>
    </w:p>
    <w:p w14:paraId="37B068CA" w14:textId="77777777" w:rsidR="006A3F84" w:rsidRPr="00AD160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 terminie 18 miesięcy od dnia podpisania protokołu zdawczo-odbiorczego, o którym mowa </w:t>
      </w:r>
      <w:r w:rsidRPr="00AD1604">
        <w:rPr>
          <w:sz w:val="22"/>
          <w:szCs w:val="22"/>
        </w:rPr>
        <w:t>§ 5 ust. 1 Umowy, na własny koszt i własnym staraniem uzgodni i wybuduje ogólnodostępną stację ładowania, składającą się z co najmniej czterech punktów ładowania, zapewniającego moc nie mniejszą niż 350 kW, oraz uruchomi usługę ładowania pojazdów elektrycznych i hybrydowych,</w:t>
      </w:r>
    </w:p>
    <w:p w14:paraId="05B0DD2F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 terminie 1 miesiąca od dnia podłączenia zasilania wykona przegląd i konserwację instalacji elektrycznej, zakończonej pomiarami w zakresie ochrony przeciwporażeniowej i rezystancji izolacji i dostarczy Wydzierżawiającemu jeden egzemplarz dokumentacji pomiarowej,</w:t>
      </w:r>
    </w:p>
    <w:p w14:paraId="6D2218B5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zobowiązuje się wykonywać obowiązki określone w Umowie, w tym obowiązek zapłaty na rzecz Wydzierżawiającego czynszu, oraz ponoszenia innych opłat związanych z prowadzoną działalnością na rzecz Wydzierżawiającego </w:t>
      </w:r>
      <w:r>
        <w:rPr>
          <w:sz w:val="22"/>
          <w:szCs w:val="22"/>
        </w:rPr>
        <w:br/>
        <w:t>lub podmiotów trzecich, w szczególności podatku od nieruchomości, kosztów związanych z budową i eksploatacją przyłącza energetycznego, jak również zagospodarowania Przedmiotu dzierżawy zgodnie z Umową.</w:t>
      </w:r>
    </w:p>
    <w:p w14:paraId="501AC047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należycie zabezpieczy Przedmiot dzierżawy w czasie prowadzenia prac związanych z montażem urządzeń tworzących ogólnodostępną stację ładowania, pod rygorem odpowiedzialności cywilnej za ewentualne szkody powstałe na skutek swojego działania bądź zaniechania,</w:t>
      </w:r>
    </w:p>
    <w:p w14:paraId="2D4F4C9E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najpóźniej w terminie 14 dni przed rozpoczęciem jakichkolwiek prac budowlanych, przedstawi Wydzierżawiającemu harmonogram robót, w którym wskazane zostaną poszczególne działania i elementy planowanych do wykonania robót. Wydzierżawiający ma prawo zgłoszenia uwag do harmonogramu w ciągu 7 dni roboczych od daty otrzymania harmonogramu, a Dzierżawca ma obowiązek </w:t>
      </w:r>
      <w:r>
        <w:rPr>
          <w:sz w:val="22"/>
          <w:szCs w:val="22"/>
        </w:rPr>
        <w:br/>
        <w:t xml:space="preserve">te uwagi uwzględnić. Akceptacja harmonogramu następuje z chwilą podpisania </w:t>
      </w:r>
      <w:r>
        <w:rPr>
          <w:sz w:val="22"/>
          <w:szCs w:val="22"/>
        </w:rPr>
        <w:br/>
        <w:t>go przez obie Strony.</w:t>
      </w:r>
    </w:p>
    <w:p w14:paraId="563B27A8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będzie prowadził działalność z zachowaniem wszelkich wymogów prawa powszechnego i prawa miejscowego w zakresie ochrony środowiska, ochrony krajobrazu. </w:t>
      </w:r>
    </w:p>
    <w:p w14:paraId="366D4534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nie będzie na Przedmiocie dzierżawy wznosił obiektów budowlanych, urządzeń lub innych nakładów niezwiązanych z ogólnodostępną stacją ładowania i celem dzierżawy; w razie naruszenia tego postanowienia Wydzierżawiający uprawniony jest do zatrzymania wzniesionych obiektów budowlanych lub urządzeń bez obowiązku zapłaty ich równowartości, bądź też do żądania ich usunięcia przez Dzierżawcę w terminie 21 dni od daty doręczenia żądania,</w:t>
      </w:r>
    </w:p>
    <w:p w14:paraId="1904A852" w14:textId="77777777" w:rsidR="006A3F84" w:rsidRDefault="00192B41">
      <w:pPr>
        <w:pStyle w:val="Tekstpodstawowy31"/>
        <w:numPr>
          <w:ilvl w:val="0"/>
          <w:numId w:val="19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będzie wykonywał swoje prawo zgodnie z warunkami i z zasadami prawidłowej gospodarki.</w:t>
      </w:r>
    </w:p>
    <w:p w14:paraId="62BA0FC1" w14:textId="6EBBE46B" w:rsidR="006A3F84" w:rsidRDefault="00192B41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 zobowiązany jest do utrzymania na swój koszt porządku i czystości na Przedmiocie dzierżawy. Obowiązek ten obejmuje w szczególności:</w:t>
      </w:r>
    </w:p>
    <w:p w14:paraId="16FB4146" w14:textId="77777777" w:rsidR="006A3F84" w:rsidRDefault="00192B41">
      <w:pPr>
        <w:pStyle w:val="Tekstpodstawowy31"/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usuwanie nieczystości na własny koszt,</w:t>
      </w:r>
    </w:p>
    <w:p w14:paraId="4003CBF5" w14:textId="77777777" w:rsidR="006A3F84" w:rsidRDefault="00192B41">
      <w:pPr>
        <w:pStyle w:val="Tekstpodstawowy31"/>
        <w:numPr>
          <w:ilvl w:val="0"/>
          <w:numId w:val="8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oczyszczanie ze śniegu i usuwanie śliskości zimowej.</w:t>
      </w:r>
    </w:p>
    <w:p w14:paraId="6CB45250" w14:textId="77777777" w:rsidR="006A3F84" w:rsidRDefault="00192B41">
      <w:pPr>
        <w:pStyle w:val="Tekstpodstawowy31"/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 ponosi odpowiedzialność za wszelkie szkody powstałe w związku z prowadzoną przez siebie działalnością, w szczególności: szkody na osobie i szkody w mieniu powstałe na Przedmiocie dzierżawy.</w:t>
      </w:r>
    </w:p>
    <w:p w14:paraId="5CC6BEDF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55BEF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§ 7 </w:t>
      </w:r>
      <w:r>
        <w:rPr>
          <w:rFonts w:ascii="Arial" w:hAnsi="Arial" w:cs="Arial"/>
          <w:b/>
          <w:bCs/>
          <w:sz w:val="22"/>
          <w:szCs w:val="22"/>
        </w:rPr>
        <w:t>[Nadzór nad realizacją Umowy]</w:t>
      </w:r>
    </w:p>
    <w:p w14:paraId="2FF4C162" w14:textId="77777777" w:rsidR="006A3F84" w:rsidRDefault="00192B41">
      <w:pPr>
        <w:numPr>
          <w:ilvl w:val="1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Wydzierżawiający zastrzega sobie prawo do przeprowadzania kontroli przestrzegania przez Dzierżawcę warunków Umowy. Do przeprowadzania kontroli upoważnieni będą wyznaczeni przez Wydzierżawiającego pracownicy.</w:t>
      </w:r>
    </w:p>
    <w:p w14:paraId="5BAB931C" w14:textId="3936CF5D" w:rsidR="006A3F84" w:rsidRDefault="00192B41">
      <w:pPr>
        <w:numPr>
          <w:ilvl w:val="1"/>
          <w:numId w:val="3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każdym przypadku Wydzierżawiającemu przysługuje prawo dochodzenia odszkodowania na zasadach ogólnych.</w:t>
      </w:r>
    </w:p>
    <w:p w14:paraId="60377016" w14:textId="06BDEB3F" w:rsidR="006A3F84" w:rsidRDefault="006A3F84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49D3F0CE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 xml:space="preserve">§ 8 </w:t>
      </w:r>
      <w:r>
        <w:rPr>
          <w:rFonts w:ascii="Arial" w:hAnsi="Arial" w:cs="Arial"/>
          <w:b/>
          <w:bCs/>
          <w:sz w:val="22"/>
          <w:szCs w:val="22"/>
        </w:rPr>
        <w:t>[Poddzierżawa, bezpłatne używanie]</w:t>
      </w:r>
    </w:p>
    <w:p w14:paraId="62C9EF7E" w14:textId="77777777" w:rsidR="006A3F84" w:rsidRDefault="00192B41">
      <w:pP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Dzierżawca</w:t>
      </w:r>
      <w:r>
        <w:rPr>
          <w:rFonts w:ascii="Arial" w:eastAsia="Arial" w:hAnsi="Arial" w:cs="Arial"/>
          <w:sz w:val="22"/>
          <w:szCs w:val="22"/>
        </w:rPr>
        <w:t xml:space="preserve"> może bez zgody Wydzierżawiającego oddać innemu podmiotowi Przedmiot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dzierżawy </w:t>
      </w:r>
      <w:r>
        <w:rPr>
          <w:rFonts w:ascii="Arial" w:eastAsia="Arial" w:hAnsi="Arial" w:cs="Arial"/>
          <w:sz w:val="22"/>
          <w:szCs w:val="22"/>
        </w:rPr>
        <w:t xml:space="preserve">lub jego część do używania pod jakimkolwiek tytułem jedynie w ramach prowadzonej przez siebie działalności, wskazanej w § 6 ust. </w:t>
      </w:r>
      <w:r>
        <w:rPr>
          <w:rFonts w:ascii="Arial" w:eastAsia="Arial" w:hAnsi="Arial" w:cs="Arial"/>
          <w:color w:val="000000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dostępnienie Przedmiotu </w:t>
      </w:r>
      <w:r>
        <w:rPr>
          <w:rFonts w:ascii="Arial" w:eastAsia="Arial" w:hAnsi="Arial" w:cs="Arial"/>
          <w:color w:val="000000"/>
          <w:sz w:val="22"/>
          <w:szCs w:val="22"/>
        </w:rPr>
        <w:t>dzierżawy</w:t>
      </w:r>
      <w:r>
        <w:rPr>
          <w:rFonts w:ascii="Arial" w:eastAsia="Arial" w:hAnsi="Arial" w:cs="Arial"/>
          <w:sz w:val="22"/>
          <w:szCs w:val="22"/>
        </w:rPr>
        <w:t xml:space="preserve"> lub jego części innemu podmiotowi wykraczające poza wskazany zakres </w:t>
      </w:r>
      <w:r>
        <w:rPr>
          <w:rFonts w:ascii="Arial" w:eastAsia="Arial" w:hAnsi="Arial" w:cs="Arial"/>
          <w:color w:val="000000"/>
          <w:sz w:val="22"/>
          <w:szCs w:val="22"/>
        </w:rPr>
        <w:t>wymagać będzie pisemnej zgody Wydzierżawiającego.</w:t>
      </w:r>
    </w:p>
    <w:p w14:paraId="77F59ABF" w14:textId="77777777" w:rsidR="006A3F84" w:rsidRDefault="006A3F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43E99C2" w14:textId="77777777" w:rsidR="006A3F84" w:rsidRDefault="00192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9 </w:t>
      </w:r>
    </w:p>
    <w:p w14:paraId="109D716F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[Dodatkowe zobowiązania Dzierżawcy w zakresie używania Przedmiotu dzierżawy]</w:t>
      </w:r>
    </w:p>
    <w:p w14:paraId="03156D85" w14:textId="77777777" w:rsidR="006A3F84" w:rsidRDefault="00192B41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Dzierżawca oświadcza, że zapoznał się z obowiązkami wynikającymi z ustawy z dnia 12 stycznia 1991 r. </w:t>
      </w:r>
      <w:r>
        <w:rPr>
          <w:rFonts w:ascii="Arial" w:hAnsi="Arial" w:cs="Arial"/>
          <w:i/>
          <w:sz w:val="22"/>
          <w:szCs w:val="22"/>
        </w:rPr>
        <w:t>o podatkach i opłatach lokalnych</w:t>
      </w:r>
      <w:r>
        <w:rPr>
          <w:rFonts w:ascii="Arial" w:hAnsi="Arial" w:cs="Arial"/>
          <w:sz w:val="22"/>
          <w:szCs w:val="22"/>
        </w:rPr>
        <w:t xml:space="preserve"> (Dz. U. z 2023 r. poz. 70 ze zm.) i zobowiązuje się do ich wypełniania, w szczególności do złożenia deklaracji na podatek od nieruchomości i regulowania podatku od nieruchomości we własnym zakresie.</w:t>
      </w:r>
    </w:p>
    <w:p w14:paraId="681731A6" w14:textId="77777777" w:rsidR="006A3F84" w:rsidRDefault="00192B41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Dzierżawca oświadcza, że znane są mu obowiązki wynikające z ustawy </w:t>
      </w:r>
      <w:r>
        <w:rPr>
          <w:rFonts w:ascii="Arial" w:eastAsia="Arial" w:hAnsi="Arial" w:cs="Arial"/>
          <w:i/>
          <w:color w:val="000000"/>
          <w:sz w:val="22"/>
          <w:szCs w:val="22"/>
        </w:rPr>
        <w:t>o odpadach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z dnia 14 grudnia 2012 r. (tj. Dz.U. 2023 poz. 1587 ze zm.) oraz że jest posiadaczem odpadów w rozumieniu ww. ustawy.</w:t>
      </w:r>
    </w:p>
    <w:p w14:paraId="5CD89F32" w14:textId="77777777" w:rsidR="006A3F84" w:rsidRDefault="00192B41">
      <w:pPr>
        <w:pStyle w:val="Standard"/>
        <w:numPr>
          <w:ilvl w:val="0"/>
          <w:numId w:val="4"/>
        </w:numPr>
        <w:tabs>
          <w:tab w:val="left" w:pos="345"/>
        </w:tabs>
        <w:spacing w:line="360" w:lineRule="auto"/>
        <w:ind w:left="357" w:hanging="357"/>
        <w:jc w:val="both"/>
      </w:pPr>
      <w:r>
        <w:rPr>
          <w:rFonts w:ascii="Arial" w:hAnsi="Arial" w:cs="Arial"/>
          <w:sz w:val="22"/>
          <w:szCs w:val="22"/>
        </w:rPr>
        <w:t>Na Przedmiocie dzierżawy Dzierżawca jest obowiązany do niezwłocznego usunięcia odpadów z miejsca nieprzeznaczonego do ich składowania lub magazynowania i ponosi wszelką odpowiedzialność z tego tytułu, również wobec osób trzecich.</w:t>
      </w:r>
    </w:p>
    <w:p w14:paraId="7D603599" w14:textId="77777777" w:rsidR="006A3F84" w:rsidRDefault="00192B41">
      <w:pPr>
        <w:numPr>
          <w:ilvl w:val="0"/>
          <w:numId w:val="4"/>
        </w:numPr>
        <w:spacing w:line="360" w:lineRule="auto"/>
        <w:ind w:left="357" w:hanging="357"/>
        <w:jc w:val="both"/>
      </w:pPr>
      <w:r>
        <w:rPr>
          <w:rFonts w:ascii="Arial" w:hAnsi="Arial" w:cs="Arial"/>
          <w:sz w:val="22"/>
          <w:szCs w:val="22"/>
        </w:rPr>
        <w:lastRenderedPageBreak/>
        <w:t>Dzierżawca zobowiązuje się do każdorazowego informowania Wydzierżawiającego o zmianie adresu korespondencyjnego pod rygorem uznania wysłanej korespondencji za skutecznie doręczoną.</w:t>
      </w:r>
    </w:p>
    <w:p w14:paraId="272D0C1F" w14:textId="0B6C543F" w:rsidR="006A3F84" w:rsidRDefault="006A3F84" w:rsidP="00CF65F9"/>
    <w:p w14:paraId="509D54EB" w14:textId="77777777" w:rsidR="006A3F84" w:rsidRDefault="00192B41">
      <w:pPr>
        <w:widowControl w:val="0"/>
        <w:spacing w:line="360" w:lineRule="auto"/>
        <w:jc w:val="center"/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 xml:space="preserve">§ 10 [Reklamy, wytyczne w zakresie parametrów stacji] </w:t>
      </w:r>
    </w:p>
    <w:p w14:paraId="3ECFA28C" w14:textId="77777777" w:rsidR="006A3F84" w:rsidRDefault="00192B41">
      <w:pPr>
        <w:pStyle w:val="Tekstpodstawowy31"/>
        <w:numPr>
          <w:ilvl w:val="2"/>
          <w:numId w:val="3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Dzierżawca nie może na terenie Przedmiotu dzierżawy umieszczać reklam oraz zobowiązany jest do ich usuwania również w przypadku zawieszenia bez jego zgody w ciągu 12 godzin od otrzymania zgłoszenia. Zakaz ten nie dotyczy umieszczenia logo Dzierżawcy.</w:t>
      </w:r>
    </w:p>
    <w:p w14:paraId="3E9BB345" w14:textId="77777777" w:rsidR="006A3F84" w:rsidRDefault="00192B41">
      <w:pPr>
        <w:pStyle w:val="Tekstpodstawowy31"/>
        <w:numPr>
          <w:ilvl w:val="2"/>
          <w:numId w:val="3"/>
        </w:numPr>
        <w:spacing w:line="360" w:lineRule="auto"/>
        <w:ind w:left="357" w:hanging="357"/>
        <w:rPr>
          <w:sz w:val="22"/>
          <w:szCs w:val="22"/>
        </w:rPr>
      </w:pPr>
      <w:r>
        <w:rPr>
          <w:sz w:val="22"/>
          <w:szCs w:val="22"/>
        </w:rPr>
        <w:t>Wytyczne co do formy i parametrów ogólnodostępnych stacji ładowania zawarte są w załączniku nr 2 do Umowy.</w:t>
      </w:r>
    </w:p>
    <w:p w14:paraId="763932CF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B5F19C0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11 [Rozwiązanie Umowy]</w:t>
      </w:r>
    </w:p>
    <w:p w14:paraId="5A6B999D" w14:textId="77777777" w:rsidR="006A3F84" w:rsidRDefault="00192B41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Umowa może być rozwiązana w każdym czasie za pisemnym porozumieniem Stron.</w:t>
      </w:r>
    </w:p>
    <w:p w14:paraId="6CF10515" w14:textId="77777777" w:rsidR="006A3F84" w:rsidRDefault="00192B41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zgodnie ustalają, że Wydzierżawiającemu przysługuje prawo wypowiedzenia Umowy w trybie natychmiastowym w przypadku:</w:t>
      </w:r>
    </w:p>
    <w:p w14:paraId="755CE9CA" w14:textId="77777777" w:rsidR="006A3F84" w:rsidRPr="00AD1604" w:rsidRDefault="00192B41">
      <w:pPr>
        <w:numPr>
          <w:ilvl w:val="0"/>
          <w:numId w:val="10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opóźnienia z zapłatą przez Dzierżawcę czynszu za trzy pełne okresy płatności, przy czym rozwiązanie Umowy może nastąpić dopiero po upływie 14 dniowego terminu wyznaczonego przez Wydzierżawiającego na uregulowanie zaległości, liczonego od </w:t>
      </w:r>
      <w:r w:rsidRPr="00AD1604">
        <w:rPr>
          <w:rFonts w:ascii="Arial" w:hAnsi="Arial" w:cs="Arial"/>
          <w:sz w:val="22"/>
          <w:szCs w:val="22"/>
        </w:rPr>
        <w:t>daty skutecznego doręczenia Dzierżawcy wezwania do zapłaty,</w:t>
      </w:r>
    </w:p>
    <w:p w14:paraId="196AD5D6" w14:textId="211223C6" w:rsidR="003230CB" w:rsidRPr="00AD1604" w:rsidRDefault="003230CB">
      <w:pPr>
        <w:numPr>
          <w:ilvl w:val="0"/>
          <w:numId w:val="10"/>
        </w:numPr>
        <w:spacing w:line="360" w:lineRule="auto"/>
        <w:jc w:val="both"/>
      </w:pPr>
      <w:r w:rsidRPr="00AD1604">
        <w:rPr>
          <w:rFonts w:ascii="Arial" w:hAnsi="Arial" w:cs="Arial"/>
          <w:sz w:val="22"/>
          <w:szCs w:val="22"/>
        </w:rPr>
        <w:t>niewywiązani</w:t>
      </w:r>
      <w:r w:rsidR="00F9638F" w:rsidRPr="00AD1604">
        <w:rPr>
          <w:rFonts w:ascii="Arial" w:hAnsi="Arial" w:cs="Arial"/>
          <w:sz w:val="22"/>
          <w:szCs w:val="22"/>
        </w:rPr>
        <w:t>a się</w:t>
      </w:r>
      <w:r w:rsidR="000E5714" w:rsidRPr="00AD1604">
        <w:rPr>
          <w:rFonts w:ascii="Arial" w:hAnsi="Arial" w:cs="Arial"/>
          <w:sz w:val="22"/>
          <w:szCs w:val="22"/>
        </w:rPr>
        <w:t xml:space="preserve"> przez Dzierżawcę </w:t>
      </w:r>
      <w:r w:rsidRPr="00AD1604">
        <w:rPr>
          <w:rFonts w:ascii="Arial" w:hAnsi="Arial" w:cs="Arial"/>
          <w:sz w:val="22"/>
          <w:szCs w:val="22"/>
        </w:rPr>
        <w:t xml:space="preserve">ze zobowiązania wynikającego </w:t>
      </w:r>
      <w:r w:rsidR="000E5714" w:rsidRPr="00AD1604">
        <w:rPr>
          <w:rFonts w:ascii="Arial" w:hAnsi="Arial" w:cs="Arial"/>
          <w:sz w:val="22"/>
          <w:szCs w:val="22"/>
        </w:rPr>
        <w:t xml:space="preserve">z § 4 ust. 4 i 5 </w:t>
      </w:r>
      <w:r w:rsidR="00F9638F" w:rsidRPr="00AD1604">
        <w:rPr>
          <w:rFonts w:ascii="Arial" w:hAnsi="Arial" w:cs="Arial"/>
          <w:sz w:val="22"/>
          <w:szCs w:val="22"/>
        </w:rPr>
        <w:t>Umowy,</w:t>
      </w:r>
    </w:p>
    <w:p w14:paraId="0881F1A2" w14:textId="77777777" w:rsidR="006A3F84" w:rsidRDefault="00192B41">
      <w:pPr>
        <w:numPr>
          <w:ilvl w:val="0"/>
          <w:numId w:val="10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naruszenia zobowiązania Dzierżawcy wynikającego z § 14 Umowy.</w:t>
      </w:r>
    </w:p>
    <w:p w14:paraId="7C1F8214" w14:textId="77777777" w:rsidR="006A3F84" w:rsidRDefault="00192B41">
      <w:pPr>
        <w:numPr>
          <w:ilvl w:val="0"/>
          <w:numId w:val="10"/>
        </w:num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naruszenia zobowiązań wynikających z § 6 Umowy, przy czym w takich przypadkach rozwiązanie Umowy może nastąpić po upływie 14 dni od daty skutecznego doręczenia Dzierżawcy wezwania do zaprzestania tych naruszeń i niezastosowania się do tego wezwania.</w:t>
      </w:r>
    </w:p>
    <w:p w14:paraId="5FCE3C3D" w14:textId="77777777" w:rsidR="006A3F84" w:rsidRDefault="00192B41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Dzierżawca może rozwiązać Umowę w trybie natychmiastowym, jeżeli Przedmiot Dzierżawy, bez winy Dzierżawcy, stanie się, lub okaże się być niesposobny do realizacji określonego w Umowie celu dzierżawy i bezskutecznie upłynie 30-dniowy (słownie: trzydziestodniowy) termin wskazany w wezwaniu Dzierżawcy do zapewnienia przez Wydzierżawiającego Przedmiotu Dzierżawy, umożliwiającego skuteczną instalację </w:t>
      </w:r>
      <w:r>
        <w:rPr>
          <w:rFonts w:ascii="Arial" w:hAnsi="Arial" w:cs="Arial"/>
          <w:sz w:val="22"/>
          <w:szCs w:val="22"/>
        </w:rPr>
        <w:br/>
        <w:t>i funkcjonowanie stacji ładowania.</w:t>
      </w:r>
    </w:p>
    <w:p w14:paraId="05E9DD7C" w14:textId="77777777" w:rsidR="006A3F84" w:rsidRDefault="00192B41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Po rozwiązaniu lub wygaśnięciu Umowy Dzierżawca zobowiązuje się wydać Przedmiot dzierżawy Wydzierżawiającemu w terminie 21 dni od dnia wygaśnięcia lub rozwiązania Umowy dzierżawy i poinformować Wydzierżawiającego najpóźniej na 3 dni przed o gotowości do wykonania powyższego. Na okoliczność wydania nieruchomości Strony spiszą protokół zdawczo – odbiorczy.</w:t>
      </w:r>
    </w:p>
    <w:p w14:paraId="77E2920B" w14:textId="77777777" w:rsidR="006A3F84" w:rsidRPr="00BF2710" w:rsidRDefault="00192B41">
      <w:pPr>
        <w:numPr>
          <w:ilvl w:val="0"/>
          <w:numId w:val="9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lastRenderedPageBreak/>
        <w:t xml:space="preserve">W przypadku rozwiązania lub wygaśnięcia Umowy, Dzierżawca zobowiązuje się zwrócić Przedmiot dzierżawy w stanie wolnym od osób i rzeczy, w jakim powinien się znajdować zgodnie z wymogami prawidłowej gospodarki z uwzględnieniem zużycia będącego następstwem prawidłowego używania. </w:t>
      </w:r>
    </w:p>
    <w:p w14:paraId="0A6DCDCF" w14:textId="77777777" w:rsidR="00BF2710" w:rsidRDefault="00BF2710" w:rsidP="00BF2710">
      <w:pPr>
        <w:spacing w:line="360" w:lineRule="auto"/>
        <w:ind w:left="357"/>
        <w:jc w:val="both"/>
        <w:rPr>
          <w:rFonts w:ascii="Arial" w:hAnsi="Arial" w:cs="Arial"/>
        </w:rPr>
      </w:pPr>
    </w:p>
    <w:p w14:paraId="4A09B272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10FA264" w14:textId="77777777" w:rsidR="006A3F84" w:rsidRDefault="00192B41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12 [Ubezpieczenie]</w:t>
      </w:r>
    </w:p>
    <w:p w14:paraId="7FD5D481" w14:textId="77777777" w:rsidR="006A3F84" w:rsidRDefault="00192B41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Dzierżawca zobowiązany jest do posiadania przez cały czas obowiązywania Umowy polisy ubezpieczeniowej od odpowiedzialności cywilnej w zakresie prowadzonej działalności gospodarczej na sumę ubezpieczeniową w kwocie nie niższej niż 1.000.000,00 zł rocznie.</w:t>
      </w:r>
    </w:p>
    <w:p w14:paraId="49465492" w14:textId="77777777" w:rsidR="006A3F84" w:rsidRDefault="00192B41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Dzierżawca zobowiązany jest do przedstawienia zawartej polisy ubezpieczeniowej, o której mowa w ust. 1 niniejszego paragrafu, do dnia protokolarnego przekazania nieruchomości.</w:t>
      </w:r>
    </w:p>
    <w:p w14:paraId="2A273AAF" w14:textId="77777777" w:rsidR="006A3F84" w:rsidRDefault="00192B41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Odnowioną polisę na kolejne okresy ubezpieczeniowe, Dzierżawca zobowiązany jest dostarczyć Wydzierżawiającemu, najpóźniej 14 dni przed ustaniem obowiązywania aktualnej w danym okresie polisy ubezpieczeniowej.</w:t>
      </w:r>
    </w:p>
    <w:p w14:paraId="3E0316A7" w14:textId="77777777" w:rsidR="006A3F84" w:rsidRDefault="00192B41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Niewykonanie obowiązku, o którym mowa w ust. 3 może stanowić przyczynę wypowiedzenia Umowy przez Wydzierżawiającego w trybie natychmiastowym oraz naliczenia kary umownej w wysokości 3.000,00 zł.</w:t>
      </w:r>
    </w:p>
    <w:p w14:paraId="1788DEA9" w14:textId="77777777" w:rsidR="006A3F84" w:rsidRDefault="006A3F84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D2B2A3" w14:textId="77777777" w:rsidR="006A3F84" w:rsidRDefault="00192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 [Kary umowne]</w:t>
      </w:r>
    </w:p>
    <w:p w14:paraId="461C0EBA" w14:textId="77777777" w:rsidR="006A3F84" w:rsidRDefault="00192B41">
      <w:pPr>
        <w:numPr>
          <w:ilvl w:val="0"/>
          <w:numId w:val="12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Dzierżawca zobowiązany będzie do zapłaty kary umownej:</w:t>
      </w:r>
    </w:p>
    <w:p w14:paraId="3D6DC49F" w14:textId="77777777" w:rsidR="006A3F84" w:rsidRDefault="00192B41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wysokości trzykrotności kwoty brutto określonej w § 3 ust. 1 – w przypadku wypowiedzenia przez Wydzierżawiającego Umowy w trybie natychmiastowym, </w:t>
      </w:r>
      <w:r>
        <w:rPr>
          <w:rFonts w:ascii="Arial" w:hAnsi="Arial" w:cs="Arial"/>
          <w:sz w:val="22"/>
          <w:szCs w:val="22"/>
        </w:rPr>
        <w:br/>
        <w:t>z powodów o których mowa w § 11 ust. 2,</w:t>
      </w:r>
    </w:p>
    <w:p w14:paraId="371CD371" w14:textId="77777777" w:rsidR="006A3F84" w:rsidRDefault="00192B41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wysokości 200 zł za każdy dzień zwłoki  – w przypadku zwłoki Dzierżawcy </w:t>
      </w:r>
      <w:r>
        <w:rPr>
          <w:rFonts w:ascii="Arial" w:hAnsi="Arial" w:cs="Arial"/>
          <w:sz w:val="22"/>
          <w:szCs w:val="22"/>
        </w:rPr>
        <w:br/>
        <w:t>w wykonaniu zobowiązań, o których mowa w: § 6 ust. 2 pkt 6), 7) i 10), przy czym kara umowna będzie naliczana dla każdego z przypadku oddzielnie.</w:t>
      </w:r>
    </w:p>
    <w:p w14:paraId="67E85B0F" w14:textId="77777777" w:rsidR="006A3F84" w:rsidRDefault="00192B41">
      <w:pPr>
        <w:numPr>
          <w:ilvl w:val="0"/>
          <w:numId w:val="1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razie stwierdzenia w trakcie kontroli, o której mowa w § 6 ust. 1 Umowy, naruszenia warunków Umowy przez Dzierżawcę dotyczących umieszczenia reklam, będzie </w:t>
      </w:r>
      <w:r>
        <w:rPr>
          <w:rFonts w:ascii="Arial" w:hAnsi="Arial" w:cs="Arial"/>
          <w:sz w:val="22"/>
          <w:szCs w:val="22"/>
        </w:rPr>
        <w:br/>
        <w:t>on zobowiązany do zapłaty kary umownej w wysokości 3.000,00 zł za każdy stwierdzony przypadek naruszenia.</w:t>
      </w:r>
    </w:p>
    <w:p w14:paraId="57FA3374" w14:textId="77777777" w:rsidR="006A3F84" w:rsidRDefault="00192B41">
      <w:pPr>
        <w:numPr>
          <w:ilvl w:val="0"/>
          <w:numId w:val="1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Nałożenie na Dzierżawcę kar umownych nie wyłącza prawa Wydzierżawiającego </w:t>
      </w:r>
      <w:r>
        <w:rPr>
          <w:rFonts w:ascii="Arial" w:hAnsi="Arial" w:cs="Arial"/>
          <w:sz w:val="22"/>
          <w:szCs w:val="22"/>
        </w:rPr>
        <w:br/>
        <w:t>do dochodzenia odszkodowania na zasadach ogólnych, jeżeli zaistniała szkoda przewyższa swoją wartością wysokość kary umownej.</w:t>
      </w:r>
    </w:p>
    <w:p w14:paraId="492E72AF" w14:textId="3EF675CD" w:rsidR="006A3F84" w:rsidRPr="00192B41" w:rsidRDefault="00192B41" w:rsidP="006E2734">
      <w:pPr>
        <w:numPr>
          <w:ilvl w:val="0"/>
          <w:numId w:val="14"/>
        </w:numPr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Dzierżawca jest zobowiązany do zapłaty kar umownych w terminie 7 dni od daty otrzymania noty obciążeniowej.</w:t>
      </w:r>
    </w:p>
    <w:p w14:paraId="29D08D5B" w14:textId="317D3E1D" w:rsidR="00CF65F9" w:rsidRDefault="00CF65F9">
      <w:pPr>
        <w:rPr>
          <w:rFonts w:ascii="Arial" w:hAnsi="Arial" w:cs="Arial"/>
          <w:b/>
          <w:sz w:val="22"/>
          <w:szCs w:val="22"/>
        </w:rPr>
      </w:pPr>
    </w:p>
    <w:p w14:paraId="15F28343" w14:textId="7DB1D1F5" w:rsidR="006A3F84" w:rsidRDefault="00192B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 [Egzekucja]</w:t>
      </w:r>
    </w:p>
    <w:p w14:paraId="13A25318" w14:textId="77777777" w:rsidR="006A3F84" w:rsidRDefault="00192B4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angal" w:hAnsi="Arial" w:cs="Arial"/>
          <w:sz w:val="22"/>
          <w:szCs w:val="22"/>
          <w:lang w:eastAsia="hi-IN"/>
        </w:rPr>
        <w:t>W terminie 21 dni od daty zawarcia Umowy Dzierżawca dostarczy Wydzierżawiającemu akt notarialny, w którym podda się dobrowolnej egzekucji w trybie art. 777 § 1 pkt 4 i 5 ustawy z dnia 17 listopada 1964 r. Kodeks postępowania cywilnego (Dz. U. z 2023 poz. 1550 ze zm.), w zakresie zwrotu Przedmiotu dzierżawy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eastAsia="Mangal" w:hAnsi="Arial" w:cs="Arial"/>
          <w:sz w:val="22"/>
          <w:szCs w:val="22"/>
          <w:lang w:eastAsia="hi-IN"/>
        </w:rPr>
        <w:t>w stanie wolnym od osób i rzeczy w terminie 21 dni od dnia rozwiązania lub wygaśnięcia Umowy, oraz usunięcia znajdujących się na gruncie nakładów, zrealizowanych przez Dzierżawcę w toku umowy. Treść aktu notarialnego stanowi załącznik nr 3 do Umowy.</w:t>
      </w:r>
    </w:p>
    <w:p w14:paraId="555A8A92" w14:textId="77777777" w:rsidR="006A3F84" w:rsidRDefault="006A3F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D82EE7D" w14:textId="77777777" w:rsidR="006A3F84" w:rsidRDefault="00192B41">
      <w:pPr>
        <w:widowControl w:val="0"/>
        <w:spacing w:line="360" w:lineRule="auto"/>
        <w:jc w:val="center"/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b/>
          <w:bCs/>
          <w:kern w:val="2"/>
          <w:sz w:val="22"/>
          <w:szCs w:val="22"/>
          <w:lang w:eastAsia="ja-JP" w:bidi="fa-IR"/>
        </w:rPr>
        <w:t>§ 15 [Korespondencja]</w:t>
      </w:r>
    </w:p>
    <w:p w14:paraId="7303F704" w14:textId="77777777" w:rsidR="006A3F84" w:rsidRDefault="00192B41">
      <w:pPr>
        <w:widowControl w:val="0"/>
        <w:numPr>
          <w:ilvl w:val="0"/>
          <w:numId w:val="15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eastAsia="Andale Sans UI" w:hAnsi="Arial" w:cs="Arial"/>
          <w:i/>
          <w:kern w:val="2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 xml:space="preserve">Korespondencja związana z wykonywaniem Umowy będzie kierowana na następujące adresy: </w:t>
      </w:r>
    </w:p>
    <w:p w14:paraId="7A284AD6" w14:textId="77777777" w:rsidR="006A3F84" w:rsidRDefault="00192B41">
      <w:pPr>
        <w:pStyle w:val="Akapitzlist"/>
        <w:widowControl w:val="0"/>
        <w:numPr>
          <w:ilvl w:val="1"/>
          <w:numId w:val="16"/>
        </w:numPr>
        <w:spacing w:after="0" w:line="360" w:lineRule="auto"/>
        <w:ind w:left="1077" w:hanging="357"/>
        <w:jc w:val="both"/>
        <w:rPr>
          <w:rFonts w:ascii="Arial" w:eastAsia="Andale Sans UI" w:hAnsi="Arial" w:cs="Arial"/>
          <w:i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Wydzierżawiający:</w:t>
      </w:r>
    </w:p>
    <w:p w14:paraId="76CBF3A4" w14:textId="77777777" w:rsidR="006A3F84" w:rsidRDefault="00192B41">
      <w:pPr>
        <w:pStyle w:val="Akapitzlist"/>
        <w:widowControl w:val="0"/>
        <w:numPr>
          <w:ilvl w:val="0"/>
          <w:numId w:val="17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color w:val="000000"/>
          <w:kern w:val="2"/>
          <w:lang w:eastAsia="ja-JP" w:bidi="fa-IR"/>
        </w:rPr>
        <w:t>ul. Jana Spychalskiego 34, 61-553 Poznań,</w:t>
      </w:r>
    </w:p>
    <w:p w14:paraId="094EDD2F" w14:textId="77777777" w:rsidR="006A3F84" w:rsidRDefault="00192B41">
      <w:pPr>
        <w:pStyle w:val="Akapitzlist"/>
        <w:widowControl w:val="0"/>
        <w:numPr>
          <w:ilvl w:val="0"/>
          <w:numId w:val="17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Adres Elektronicznej Skrzynki Podawczej na elektronicznej Platformie Usług Administracji Publicznej (e-PUAP): /POSIR/</w:t>
      </w:r>
      <w:proofErr w:type="spellStart"/>
      <w:r>
        <w:rPr>
          <w:rFonts w:ascii="Arial" w:eastAsia="Andale Sans UI" w:hAnsi="Arial" w:cs="Arial"/>
          <w:kern w:val="2"/>
          <w:lang w:eastAsia="ja-JP" w:bidi="fa-IR"/>
        </w:rPr>
        <w:t>SkrytkaESP</w:t>
      </w:r>
      <w:proofErr w:type="spellEnd"/>
      <w:r>
        <w:rPr>
          <w:rFonts w:ascii="Arial" w:eastAsia="Andale Sans UI" w:hAnsi="Arial" w:cs="Arial"/>
          <w:kern w:val="2"/>
          <w:lang w:eastAsia="ja-JP" w:bidi="fa-IR"/>
        </w:rPr>
        <w:t>,</w:t>
      </w:r>
    </w:p>
    <w:p w14:paraId="3187F844" w14:textId="77777777" w:rsidR="006A3F84" w:rsidRDefault="00192B41">
      <w:pPr>
        <w:pStyle w:val="Akapitzlist"/>
        <w:widowControl w:val="0"/>
        <w:numPr>
          <w:ilvl w:val="0"/>
          <w:numId w:val="17"/>
        </w:numPr>
        <w:spacing w:after="0" w:line="360" w:lineRule="auto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sekretariat@posir.poznan.pl,</w:t>
      </w:r>
    </w:p>
    <w:p w14:paraId="484C1847" w14:textId="77777777" w:rsidR="006A3F84" w:rsidRDefault="00192B41">
      <w:pPr>
        <w:pStyle w:val="Akapitzlist"/>
        <w:widowControl w:val="0"/>
        <w:numPr>
          <w:ilvl w:val="1"/>
          <w:numId w:val="16"/>
        </w:numPr>
        <w:spacing w:after="0" w:line="360" w:lineRule="auto"/>
        <w:ind w:left="1077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Dzierżawca:</w:t>
      </w:r>
    </w:p>
    <w:p w14:paraId="2A4C31E3" w14:textId="77777777" w:rsidR="006A3F84" w:rsidRDefault="00192B41">
      <w:pPr>
        <w:pStyle w:val="Akapitzlist"/>
        <w:widowControl w:val="0"/>
        <w:numPr>
          <w:ilvl w:val="2"/>
          <w:numId w:val="16"/>
        </w:numPr>
        <w:spacing w:after="0" w:line="360" w:lineRule="auto"/>
        <w:ind w:left="1792" w:hanging="357"/>
        <w:jc w:val="both"/>
        <w:rPr>
          <w:rStyle w:val="Pogrubienie"/>
          <w:rFonts w:ascii="Arial" w:eastAsia="Andale Sans UI" w:hAnsi="Arial" w:cs="Arial"/>
          <w:b w:val="0"/>
          <w:bCs w:val="0"/>
          <w:kern w:val="2"/>
          <w:lang w:eastAsia="ja-JP" w:bidi="fa-IR"/>
        </w:rPr>
      </w:pPr>
      <w:r>
        <w:rPr>
          <w:rStyle w:val="Pogrubienie"/>
          <w:rFonts w:ascii="Arial" w:eastAsia="Andale Sans UI" w:hAnsi="Arial" w:cs="Arial"/>
          <w:b w:val="0"/>
          <w:bCs w:val="0"/>
          <w:kern w:val="2"/>
          <w:lang w:eastAsia="ja-JP" w:bidi="fa-IR"/>
        </w:rPr>
        <w:t>…............................</w:t>
      </w:r>
    </w:p>
    <w:p w14:paraId="48229FFD" w14:textId="77777777" w:rsidR="006A3F84" w:rsidRDefault="00192B41">
      <w:pPr>
        <w:pStyle w:val="Akapitzlist"/>
        <w:widowControl w:val="0"/>
        <w:numPr>
          <w:ilvl w:val="2"/>
          <w:numId w:val="16"/>
        </w:numPr>
        <w:spacing w:after="0" w:line="360" w:lineRule="auto"/>
        <w:ind w:left="1792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>……………………</w:t>
      </w:r>
    </w:p>
    <w:p w14:paraId="73609488" w14:textId="77777777" w:rsidR="006A3F84" w:rsidRDefault="00192B41">
      <w:pPr>
        <w:pStyle w:val="Akapitzlist"/>
        <w:widowControl w:val="0"/>
        <w:numPr>
          <w:ilvl w:val="2"/>
          <w:numId w:val="16"/>
        </w:numPr>
        <w:spacing w:after="0" w:line="360" w:lineRule="auto"/>
        <w:ind w:left="1792" w:hanging="357"/>
        <w:jc w:val="both"/>
        <w:rPr>
          <w:rFonts w:ascii="Arial" w:eastAsia="Andale Sans UI" w:hAnsi="Arial" w:cs="Arial"/>
          <w:kern w:val="2"/>
          <w:lang w:eastAsia="ja-JP" w:bidi="fa-IR"/>
        </w:rPr>
      </w:pPr>
      <w:r>
        <w:rPr>
          <w:rFonts w:ascii="Arial" w:eastAsia="Andale Sans UI" w:hAnsi="Arial" w:cs="Arial"/>
          <w:kern w:val="2"/>
          <w:lang w:eastAsia="ja-JP" w:bidi="fa-IR"/>
        </w:rPr>
        <w:t xml:space="preserve"> ………………………..</w:t>
      </w:r>
    </w:p>
    <w:p w14:paraId="5B2F2DA0" w14:textId="77777777" w:rsidR="006A3F84" w:rsidRDefault="00192B41">
      <w:pPr>
        <w:widowControl w:val="0"/>
        <w:numPr>
          <w:ilvl w:val="0"/>
          <w:numId w:val="15"/>
        </w:numPr>
        <w:tabs>
          <w:tab w:val="clear" w:pos="720"/>
        </w:tabs>
        <w:spacing w:line="360" w:lineRule="auto"/>
        <w:ind w:left="357" w:hanging="357"/>
        <w:jc w:val="both"/>
        <w:rPr>
          <w:rFonts w:ascii="Arial" w:eastAsia="Andale Sans UI" w:hAnsi="Arial" w:cs="Arial"/>
          <w:i/>
          <w:kern w:val="2"/>
          <w:sz w:val="22"/>
          <w:szCs w:val="22"/>
          <w:lang w:eastAsia="ja-JP" w:bidi="fa-IR"/>
        </w:rPr>
      </w:pPr>
      <w:r>
        <w:rPr>
          <w:rFonts w:ascii="Arial" w:eastAsia="Andale Sans UI" w:hAnsi="Arial" w:cs="Arial"/>
          <w:kern w:val="2"/>
          <w:sz w:val="22"/>
          <w:szCs w:val="22"/>
          <w:lang w:eastAsia="ja-JP" w:bidi="fa-IR"/>
        </w:rPr>
        <w:t>Strony są zobowiązane do wzajemnego powiadamiania się na piśmie o zmianie powyższych adresów, pod rygorem uznania za skutecznie doręczoną korespondencję wysłaną na dotychczasowy adres i dwukrotnie awizowaną przez pocztę.</w:t>
      </w:r>
    </w:p>
    <w:p w14:paraId="3BF635A8" w14:textId="77777777" w:rsidR="006A3F84" w:rsidRDefault="006A3F84">
      <w:pPr>
        <w:pStyle w:val="Tekstpodstawowy"/>
        <w:spacing w:line="360" w:lineRule="auto"/>
        <w:rPr>
          <w:b/>
          <w:sz w:val="22"/>
          <w:szCs w:val="22"/>
        </w:rPr>
      </w:pPr>
    </w:p>
    <w:p w14:paraId="6F754266" w14:textId="77777777" w:rsidR="006A3F84" w:rsidRDefault="00192B41">
      <w:pPr>
        <w:pStyle w:val="Tekstpodstawowy"/>
        <w:spacing w:line="360" w:lineRule="auto"/>
        <w:jc w:val="center"/>
      </w:pPr>
      <w:r>
        <w:rPr>
          <w:b/>
          <w:sz w:val="22"/>
          <w:szCs w:val="22"/>
        </w:rPr>
        <w:t>§ 16 [Postanowienia końcowe]</w:t>
      </w:r>
    </w:p>
    <w:p w14:paraId="00813121" w14:textId="77777777" w:rsidR="006A3F84" w:rsidRDefault="00192B41">
      <w:pPr>
        <w:pStyle w:val="Tekstpodstawowy"/>
        <w:numPr>
          <w:ilvl w:val="0"/>
          <w:numId w:val="2"/>
        </w:numPr>
        <w:spacing w:line="360" w:lineRule="auto"/>
      </w:pPr>
      <w:r>
        <w:rPr>
          <w:sz w:val="22"/>
          <w:szCs w:val="22"/>
        </w:rPr>
        <w:t>Wszelkie zmiany postanowień Umowy, z wyjątkiem oznaczeń geodezyjnych oraz w przypadku, o którym mowa w § 3 ust. 5, wymagają formy pisemnej pod rygorem nieważności.</w:t>
      </w:r>
    </w:p>
    <w:p w14:paraId="77466C04" w14:textId="77777777" w:rsidR="006A3F84" w:rsidRDefault="00192B41">
      <w:pPr>
        <w:pStyle w:val="Tekstpodstawowy"/>
        <w:numPr>
          <w:ilvl w:val="0"/>
          <w:numId w:val="2"/>
        </w:numPr>
        <w:spacing w:line="360" w:lineRule="auto"/>
      </w:pPr>
      <w:r>
        <w:rPr>
          <w:sz w:val="22"/>
          <w:szCs w:val="22"/>
        </w:rPr>
        <w:t>W przypadkach wyjątków, o których mowa w ust. 1, Wydzierżawiający o zmianach powiadomi Dzierżawcę osobnym pismem.</w:t>
      </w:r>
    </w:p>
    <w:p w14:paraId="63AADC06" w14:textId="77777777" w:rsidR="006A3F84" w:rsidRDefault="00192B41">
      <w:pPr>
        <w:pStyle w:val="Tekstpodstawowy"/>
        <w:numPr>
          <w:ilvl w:val="0"/>
          <w:numId w:val="2"/>
        </w:numPr>
        <w:spacing w:line="360" w:lineRule="auto"/>
      </w:pPr>
      <w:r>
        <w:rPr>
          <w:sz w:val="22"/>
          <w:szCs w:val="22"/>
        </w:rPr>
        <w:t>W sprawach nieuregulowanych Umową mają zastosowanie przepisy Kodeksu Cywilnego.</w:t>
      </w:r>
    </w:p>
    <w:p w14:paraId="00CA7260" w14:textId="7AEDF6CA" w:rsidR="006A3F84" w:rsidRPr="003F6FAD" w:rsidRDefault="00192B41" w:rsidP="003F6FAD">
      <w:pPr>
        <w:pStyle w:val="Tekstpodstawowy"/>
        <w:numPr>
          <w:ilvl w:val="0"/>
          <w:numId w:val="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 na prawach oryginału, po jednym dla Dzierżawcy i dla Wydzierżawiającego.</w:t>
      </w:r>
    </w:p>
    <w:p w14:paraId="45A16B79" w14:textId="50DB98AD" w:rsidR="003F6FAD" w:rsidRDefault="003F6FAD">
      <w:pPr>
        <w:rPr>
          <w:rFonts w:ascii="Arial" w:hAnsi="Arial" w:cs="Arial"/>
          <w:b/>
          <w:sz w:val="22"/>
          <w:szCs w:val="22"/>
        </w:rPr>
      </w:pPr>
    </w:p>
    <w:p w14:paraId="4784AFD4" w14:textId="77777777" w:rsidR="00AD1604" w:rsidRDefault="00AD1604">
      <w:pPr>
        <w:rPr>
          <w:rFonts w:ascii="Arial" w:hAnsi="Arial" w:cs="Arial"/>
          <w:b/>
          <w:sz w:val="22"/>
          <w:szCs w:val="22"/>
        </w:rPr>
      </w:pPr>
    </w:p>
    <w:p w14:paraId="46ECB398" w14:textId="77777777" w:rsidR="00AD1604" w:rsidRDefault="00AD1604">
      <w:pPr>
        <w:rPr>
          <w:rFonts w:ascii="Arial" w:hAnsi="Arial" w:cs="Arial"/>
          <w:b/>
          <w:sz w:val="22"/>
          <w:szCs w:val="22"/>
        </w:rPr>
      </w:pPr>
    </w:p>
    <w:p w14:paraId="3CA4279B" w14:textId="77777777" w:rsidR="00AD1604" w:rsidRDefault="00AD1604">
      <w:pPr>
        <w:rPr>
          <w:rFonts w:ascii="Arial" w:hAnsi="Arial" w:cs="Arial"/>
          <w:b/>
          <w:sz w:val="22"/>
          <w:szCs w:val="22"/>
        </w:rPr>
      </w:pPr>
    </w:p>
    <w:p w14:paraId="063CC50A" w14:textId="6DB4A16B" w:rsidR="00520066" w:rsidRPr="00520066" w:rsidRDefault="00520066" w:rsidP="00520066">
      <w:pPr>
        <w:spacing w:before="48" w:after="48" w:line="360" w:lineRule="auto"/>
        <w:ind w:right="21"/>
        <w:jc w:val="center"/>
        <w:rPr>
          <w:rFonts w:ascii="Arial" w:hAnsi="Arial" w:cs="Arial"/>
          <w:b/>
          <w:bCs/>
        </w:rPr>
      </w:pPr>
      <w:r w:rsidRPr="006E2734">
        <w:rPr>
          <w:rFonts w:ascii="Arial" w:hAnsi="Arial" w:cs="Arial"/>
          <w:b/>
          <w:sz w:val="22"/>
          <w:szCs w:val="22"/>
        </w:rPr>
        <w:lastRenderedPageBreak/>
        <w:t>§ 11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92B41">
        <w:rPr>
          <w:rFonts w:ascii="Arial" w:hAnsi="Arial" w:cs="Arial"/>
          <w:b/>
          <w:sz w:val="22"/>
          <w:szCs w:val="22"/>
        </w:rPr>
        <w:t>[</w:t>
      </w:r>
      <w:r>
        <w:rPr>
          <w:rFonts w:ascii="Arial" w:hAnsi="Arial" w:cs="Arial"/>
          <w:b/>
          <w:sz w:val="22"/>
          <w:szCs w:val="22"/>
        </w:rPr>
        <w:t>RODO]</w:t>
      </w:r>
    </w:p>
    <w:p w14:paraId="41201AFA" w14:textId="35B89BC6" w:rsidR="00520066" w:rsidRDefault="00520066" w:rsidP="00520066">
      <w:pPr>
        <w:spacing w:before="48" w:after="48" w:line="360" w:lineRule="auto"/>
        <w:ind w:right="21"/>
        <w:jc w:val="center"/>
        <w:rPr>
          <w:rStyle w:val="Pogrubienie"/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Klauzula informacyjna dot. przetwarzania danych osobowych dla kontrahentów </w:t>
      </w:r>
      <w:proofErr w:type="spellStart"/>
      <w:r>
        <w:rPr>
          <w:rFonts w:ascii="Arial" w:hAnsi="Arial" w:cs="Arial"/>
          <w:b/>
          <w:bCs/>
        </w:rPr>
        <w:t>POSiR</w:t>
      </w:r>
      <w:proofErr w:type="spellEnd"/>
    </w:p>
    <w:p w14:paraId="07B7BA45" w14:textId="77777777" w:rsidR="00520066" w:rsidRDefault="00520066" w:rsidP="00520066">
      <w:pPr>
        <w:pStyle w:val="Tekstpodstawowy"/>
        <w:numPr>
          <w:ilvl w:val="0"/>
          <w:numId w:val="24"/>
        </w:numPr>
        <w:tabs>
          <w:tab w:val="left" w:pos="426"/>
        </w:tabs>
        <w:spacing w:before="10" w:after="10" w:line="360" w:lineRule="auto"/>
        <w:ind w:left="142" w:hanging="142"/>
        <w:rPr>
          <w:rStyle w:val="InternetLink"/>
          <w:color w:val="000000"/>
        </w:rPr>
      </w:pPr>
      <w:r>
        <w:rPr>
          <w:rStyle w:val="Pogrubienie"/>
        </w:rPr>
        <w:t xml:space="preserve">Informacje dotyczące </w:t>
      </w:r>
      <w:r w:rsidRPr="00520066">
        <w:rPr>
          <w:rStyle w:val="Pogrubienie"/>
        </w:rPr>
        <w:t>administratora danych</w:t>
      </w:r>
      <w:r w:rsidRPr="006E2734">
        <w:rPr>
          <w:rStyle w:val="InternetLink"/>
          <w:b/>
          <w:bCs/>
          <w:color w:val="000000"/>
          <w:u w:val="none"/>
        </w:rPr>
        <w:t xml:space="preserve"> oraz inspektora ochrony danych</w:t>
      </w:r>
    </w:p>
    <w:p w14:paraId="2E71AD8D" w14:textId="5DCD5DBD" w:rsidR="00520066" w:rsidRPr="006E2734" w:rsidRDefault="00520066" w:rsidP="00520066">
      <w:pPr>
        <w:pStyle w:val="Tekstpodstawowy"/>
        <w:spacing w:before="10" w:after="10" w:line="360" w:lineRule="auto"/>
        <w:rPr>
          <w:rStyle w:val="InternetLink"/>
          <w:color w:val="000000"/>
          <w:u w:val="none"/>
        </w:rPr>
      </w:pPr>
      <w:r w:rsidRPr="006E2734">
        <w:rPr>
          <w:rStyle w:val="InternetLink"/>
          <w:color w:val="000000"/>
          <w:u w:val="none"/>
        </w:rPr>
        <w:t xml:space="preserve">Administratorem Państwa danych osobowych są Poznańskie Ośrodki Sportu i Rekreacji z siedzibą w Poznaniu przy ul. Spychalskiego 34, kod pocztowy 61-553 Poznań, tel. 61 835 79 01, e-mail: </w:t>
      </w:r>
      <w:hyperlink r:id="rId10" w:history="1">
        <w:r w:rsidRPr="006E2734">
          <w:rPr>
            <w:rStyle w:val="Hipercze"/>
            <w:color w:val="000000"/>
            <w:u w:val="none"/>
          </w:rPr>
          <w:t>sekretariat@posir.poznan.pl</w:t>
        </w:r>
      </w:hyperlink>
      <w:r w:rsidRPr="006E2734">
        <w:rPr>
          <w:rStyle w:val="InternetLink"/>
          <w:color w:val="000000"/>
          <w:u w:val="none"/>
        </w:rPr>
        <w:t xml:space="preserve"> (dalej: my).</w:t>
      </w:r>
    </w:p>
    <w:p w14:paraId="5A1BD4CF" w14:textId="77777777" w:rsidR="00520066" w:rsidRPr="00520066" w:rsidRDefault="00520066" w:rsidP="00520066">
      <w:pPr>
        <w:pStyle w:val="Tekstpodstawowy"/>
        <w:spacing w:before="10" w:after="10" w:line="360" w:lineRule="auto"/>
        <w:rPr>
          <w:b/>
          <w:bCs/>
        </w:rPr>
      </w:pPr>
      <w:r w:rsidRPr="006E2734">
        <w:rPr>
          <w:rStyle w:val="InternetLink"/>
          <w:color w:val="000000"/>
          <w:u w:val="none"/>
        </w:rPr>
        <w:t xml:space="preserve">Wyznaczyliśmy inspektora ochrony danych, z którym można się kontaktować pisemnie, kierując korespondencję na powyższy adres z dopiskiem „Inspektor ochrony danych”, telefonicznie pod numerem 61 835 79 17 lub mailowo na adres: </w:t>
      </w:r>
      <w:hyperlink r:id="rId11" w:history="1">
        <w:r w:rsidRPr="006E2734">
          <w:rPr>
            <w:rStyle w:val="Hipercze"/>
            <w:color w:val="000000"/>
            <w:u w:val="none"/>
          </w:rPr>
          <w:t>iod@posir.poznan.pl</w:t>
        </w:r>
      </w:hyperlink>
    </w:p>
    <w:p w14:paraId="78BFFA30" w14:textId="77777777" w:rsidR="00520066" w:rsidRDefault="00520066" w:rsidP="00520066">
      <w:pPr>
        <w:pStyle w:val="Tekstpodstawowy"/>
        <w:spacing w:before="10" w:after="10" w:line="360" w:lineRule="auto"/>
      </w:pPr>
      <w:r>
        <w:rPr>
          <w:b/>
          <w:bCs/>
        </w:rPr>
        <w:t xml:space="preserve">2. </w:t>
      </w:r>
      <w:r>
        <w:rPr>
          <w:rStyle w:val="Pogrubienie"/>
        </w:rPr>
        <w:t>Cel przetwarzania Państwa danych oraz podstawy prawne</w:t>
      </w:r>
    </w:p>
    <w:p w14:paraId="77EE0057" w14:textId="4B7275C4" w:rsidR="00520066" w:rsidRDefault="00520066" w:rsidP="00520066">
      <w:pPr>
        <w:pStyle w:val="Tekstpodstawowy"/>
        <w:spacing w:before="10" w:after="10" w:line="360" w:lineRule="auto"/>
        <w:rPr>
          <w:b/>
          <w:bCs/>
        </w:rPr>
      </w:pPr>
      <w:r>
        <w:t>Będziemy przetwarzali Państwa dane osobowe w celu zawarcia z Państwem umowy i jej realizacji (w tym m.in. prowadzenia rozliczeń finansowych i podatkowych) na podstawie art. 6 ust. 1 lit. b RODO* (przetwarzanie jest niezbędne do wykonania umowy, której stroną jest osoba, której dane dotyczą, lub do podjęcia działań na żądanie osoby, której dane dotyczą, przed zawarciem umowy) oraz art. 6 ust. 1 lit c RODO (przetwarzanie jest niezbędne do wypełnienia obowiązku prawnego ciążącego na administratorze).</w:t>
      </w:r>
    </w:p>
    <w:p w14:paraId="00900205" w14:textId="77777777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Style w:val="Pogrubienie"/>
          <w:rFonts w:ascii="Arial" w:hAnsi="Arial" w:cs="Arial"/>
        </w:rPr>
        <w:t>Komu przekazujemy Państwa dane?</w:t>
      </w:r>
      <w:r>
        <w:rPr>
          <w:rFonts w:ascii="Arial" w:hAnsi="Arial" w:cs="Arial"/>
          <w:b/>
          <w:bCs/>
        </w:rPr>
        <w:t xml:space="preserve"> </w:t>
      </w:r>
    </w:p>
    <w:p w14:paraId="2FAA2966" w14:textId="0FBF2893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podpisaniu z Państwem umowy Państwa dane (nazwa firmy) zostaną umieszczone w ogólnodostępnym rejestrze umów w Biuletynie Informacji Publicznej Miasta Poznania.</w:t>
      </w:r>
    </w:p>
    <w:p w14:paraId="2E02EEA5" w14:textId="6571C4F8" w:rsidR="00520066" w:rsidRDefault="00520066" w:rsidP="00520066">
      <w:pPr>
        <w:spacing w:before="4" w:after="4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W niektórych sytuacjach mamy prawo przekazywać Państwa dane dalej (jeśli jest to konieczne) abyśmy mogli wykonywać nasze usługi.</w:t>
      </w:r>
    </w:p>
    <w:p w14:paraId="418A04F3" w14:textId="5DB38AC5" w:rsidR="00520066" w:rsidRDefault="00520066" w:rsidP="00520066">
      <w:pPr>
        <w:spacing w:before="4" w:after="4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Możemy przekazywać Państwa dane podmiotom przetwarzającym z którymi zawarliśmy umowy w szczególności:</w:t>
      </w:r>
    </w:p>
    <w:p w14:paraId="66ECA7AB" w14:textId="77777777" w:rsidR="00520066" w:rsidRDefault="00520066" w:rsidP="00520066">
      <w:pPr>
        <w:spacing w:before="4" w:after="4"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- na świadczenie usług serwisowych dla użytkowanych przez nas systemów informatycznych,</w:t>
      </w:r>
    </w:p>
    <w:p w14:paraId="1FE934EC" w14:textId="0E4C4A45" w:rsidR="00520066" w:rsidRDefault="00520066" w:rsidP="00520066">
      <w:pPr>
        <w:spacing w:before="4" w:after="4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- na korzystanie z serwerów poczty elektronicznej i jej archiwizacji (tzw. hosting poczty elektronicznej). </w:t>
      </w:r>
      <w:r>
        <w:rPr>
          <w:rFonts w:ascii="Arial" w:hAnsi="Arial" w:cs="Arial"/>
        </w:rPr>
        <w:t xml:space="preserve">Zakres przekazania danych tym odbiorcom ograniczony jest jednak wyłącznie do możliwości zapoznania się z tymi danymi w związku ze świadczeniem usług wsparcia technicznego i usuwaniem awarii. </w:t>
      </w:r>
    </w:p>
    <w:p w14:paraId="50A0077E" w14:textId="77777777" w:rsidR="00520066" w:rsidRDefault="00520066" w:rsidP="00520066">
      <w:pPr>
        <w:spacing w:before="4" w:after="4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Odbiorcami Państwa danych może być także firma (podmiot przetwarzający) z którą zawrzemy umowę na niszczenie dokumentów archiwalnych.</w:t>
      </w:r>
    </w:p>
    <w:p w14:paraId="264C4ABC" w14:textId="77777777" w:rsidR="00520066" w:rsidRDefault="00520066" w:rsidP="00520066">
      <w:pPr>
        <w:spacing w:before="4" w:after="4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Odbiorców wymienionych powyżej obowiązuje klauzula poufności pozyskanych w takich okolicznościach wszelkich danych, w tym danych osobowych.</w:t>
      </w:r>
    </w:p>
    <w:p w14:paraId="57DBDF98" w14:textId="2713680B" w:rsidR="00520066" w:rsidRDefault="00520066" w:rsidP="00520066">
      <w:pPr>
        <w:spacing w:before="10" w:after="10" w:line="360" w:lineRule="auto"/>
        <w:jc w:val="both"/>
        <w:rPr>
          <w:rStyle w:val="Pogrubienie"/>
          <w:rFonts w:ascii="Arial" w:hAnsi="Arial" w:cs="Arial"/>
        </w:rPr>
      </w:pPr>
      <w:r>
        <w:rPr>
          <w:rFonts w:ascii="Arial" w:hAnsi="Arial" w:cs="Arial"/>
        </w:rPr>
        <w:t>Ponadto odbiorcą Państwa danych mogą być podmioty publiczne, które wykonują zadania na podstawie obowiązujących przepisów prawa oraz bank (w przypadku przekazywania Państwu środków finansowych).</w:t>
      </w:r>
    </w:p>
    <w:p w14:paraId="291DA722" w14:textId="77777777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4. Okres przechowywania danych</w:t>
      </w:r>
      <w:r>
        <w:rPr>
          <w:rFonts w:ascii="Arial" w:hAnsi="Arial" w:cs="Arial"/>
          <w:b/>
          <w:bCs/>
        </w:rPr>
        <w:t xml:space="preserve"> </w:t>
      </w:r>
    </w:p>
    <w:p w14:paraId="71A17FD1" w14:textId="55FF0057" w:rsidR="00520066" w:rsidRDefault="00520066" w:rsidP="00520066">
      <w:pPr>
        <w:spacing w:before="10" w:after="10" w:line="360" w:lineRule="auto"/>
        <w:jc w:val="both"/>
        <w:rPr>
          <w:rStyle w:val="Pogrubienie"/>
          <w:rFonts w:ascii="Arial" w:hAnsi="Arial" w:cs="Arial"/>
          <w:lang w:eastAsia="pl-PL"/>
        </w:rPr>
      </w:pPr>
      <w:r>
        <w:rPr>
          <w:rFonts w:ascii="Arial" w:hAnsi="Arial" w:cs="Arial"/>
        </w:rPr>
        <w:t>Państwa dane po zrealizowaniu celu pierwotnego, dla którego zostały zebrane, o jakim była mowa wcześniej, będą przetwarzane dla celów archiwalnych przez okres zgodny z obowiązującymi u nas przepisami archiwalnymi.</w:t>
      </w:r>
    </w:p>
    <w:p w14:paraId="5BB1652B" w14:textId="77777777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  <w:lang w:eastAsia="pl-PL"/>
        </w:rPr>
      </w:pPr>
      <w:r>
        <w:rPr>
          <w:rStyle w:val="Pogrubienie"/>
          <w:rFonts w:ascii="Arial" w:hAnsi="Arial" w:cs="Arial"/>
          <w:lang w:eastAsia="pl-PL"/>
        </w:rPr>
        <w:t>5. Przysługujące Państwu uprawnienia związane z przetwarzaniem danych osobowych</w:t>
      </w:r>
    </w:p>
    <w:p w14:paraId="3F83005B" w14:textId="77777777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Mają Państwo prawo zwrócić się do nas z żądaniem dostępu do swoich danych, ich sprostowania, usunięcia lub ograniczenia przetwarzania, wniesienia sprzeciwu wobec przetwarzania, przenoszenia danych – zgodnie z obowiązującymi przepisami.</w:t>
      </w:r>
    </w:p>
    <w:p w14:paraId="1FB185D1" w14:textId="77777777" w:rsidR="00520066" w:rsidRDefault="00520066" w:rsidP="00520066">
      <w:pPr>
        <w:spacing w:before="10" w:after="1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lang w:eastAsia="pl-PL"/>
        </w:rPr>
        <w:t>Mają Państwo prawo do wniesienia skargi do Prezesa Urzędu Ochrony Danych Osobowych, gdy uznają Państwo, że przetwarzanie Państwa danych osobowych narusza przepisy RODO.</w:t>
      </w:r>
    </w:p>
    <w:p w14:paraId="786765D5" w14:textId="77777777" w:rsidR="00520066" w:rsidRDefault="00520066" w:rsidP="00520066">
      <w:pPr>
        <w:spacing w:before="10" w:after="1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 Obowiązek podania danych</w:t>
      </w:r>
    </w:p>
    <w:p w14:paraId="31BAA473" w14:textId="77777777" w:rsidR="00520066" w:rsidRDefault="00520066" w:rsidP="00520066">
      <w:pPr>
        <w:pStyle w:val="Tekstpodstawowy"/>
        <w:spacing w:before="10" w:after="10" w:line="360" w:lineRule="auto"/>
      </w:pPr>
      <w:r>
        <w:t>Podanie przez Państwa danych osobowych jest warunkiem zawarcia umowy. Jesteście Państwo zobowiązani do ich podania, a ich niepodanie będzie skutkowało brakiem możliwości zawarcia z Państwem umowy.</w:t>
      </w:r>
    </w:p>
    <w:p w14:paraId="1DFFED62" w14:textId="73512D74" w:rsidR="00520066" w:rsidRDefault="00520066" w:rsidP="00520066">
      <w:pPr>
        <w:pStyle w:val="Tekstpodstawowy"/>
        <w:spacing w:before="10" w:after="10" w:line="360" w:lineRule="auto"/>
        <w:rPr>
          <w:sz w:val="12"/>
          <w:szCs w:val="12"/>
        </w:rPr>
      </w:pPr>
      <w:r>
        <w:t>Konieczność podania danych wynika m.in z obowiązującej: ustawy o rachunkowości, ustawy z o podatku od towarów i usług.</w:t>
      </w:r>
    </w:p>
    <w:p w14:paraId="7E4297CC" w14:textId="77777777" w:rsidR="00520066" w:rsidRDefault="00520066" w:rsidP="00520066">
      <w:pPr>
        <w:pStyle w:val="Tekstpodstawowy"/>
        <w:spacing w:before="4" w:after="4" w:line="360" w:lineRule="auto"/>
        <w:ind w:right="7"/>
      </w:pPr>
      <w:r>
        <w:rPr>
          <w:rStyle w:val="InternetLink"/>
          <w:color w:val="000000"/>
          <w:sz w:val="18"/>
          <w:szCs w:val="18"/>
          <w:lang w:eastAsia="pl-PL"/>
        </w:rPr>
        <w:t>*RODO - Rozporządzenie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E5FB8E8" w14:textId="77777777" w:rsidR="00520066" w:rsidRDefault="0052006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2DE21D1" w14:textId="206462C5" w:rsidR="006A3F84" w:rsidRDefault="00192B41" w:rsidP="006E2734">
      <w:pPr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WYDZIERŻAWIAJĄCY: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DZIERŻAWCA:</w:t>
      </w:r>
    </w:p>
    <w:p w14:paraId="6EC41701" w14:textId="77777777" w:rsidR="006A3F84" w:rsidRDefault="006A3F84">
      <w:pPr>
        <w:pStyle w:val="Tekstpodstawowy21"/>
        <w:rPr>
          <w:b/>
          <w:sz w:val="18"/>
          <w:szCs w:val="18"/>
        </w:rPr>
      </w:pPr>
    </w:p>
    <w:p w14:paraId="73B37786" w14:textId="77777777" w:rsidR="006A3F84" w:rsidRDefault="006A3F84">
      <w:pPr>
        <w:pStyle w:val="Tekstpodstawowy21"/>
        <w:rPr>
          <w:b/>
          <w:sz w:val="18"/>
          <w:szCs w:val="18"/>
        </w:rPr>
      </w:pPr>
    </w:p>
    <w:p w14:paraId="53A5865A" w14:textId="77777777" w:rsidR="006A3F84" w:rsidRDefault="006A3F84">
      <w:pPr>
        <w:pStyle w:val="Tekstpodstawowy21"/>
        <w:rPr>
          <w:b/>
          <w:sz w:val="18"/>
          <w:szCs w:val="18"/>
        </w:rPr>
      </w:pPr>
    </w:p>
    <w:p w14:paraId="102004FD" w14:textId="77777777" w:rsidR="006A3F84" w:rsidRDefault="006A3F84">
      <w:pPr>
        <w:pStyle w:val="Tekstpodstawowy21"/>
        <w:rPr>
          <w:b/>
          <w:sz w:val="18"/>
          <w:szCs w:val="18"/>
        </w:rPr>
      </w:pPr>
    </w:p>
    <w:p w14:paraId="00C9764B" w14:textId="77777777" w:rsidR="00192B41" w:rsidRDefault="00192B41">
      <w:pPr>
        <w:pStyle w:val="Tekstpodstawowy21"/>
        <w:rPr>
          <w:b/>
          <w:sz w:val="18"/>
          <w:szCs w:val="18"/>
        </w:rPr>
      </w:pPr>
    </w:p>
    <w:p w14:paraId="376C0CAB" w14:textId="77777777" w:rsidR="006A3F84" w:rsidRDefault="006A3F84">
      <w:pPr>
        <w:pStyle w:val="Tekstpodstawowy21"/>
        <w:rPr>
          <w:b/>
          <w:sz w:val="18"/>
          <w:szCs w:val="18"/>
        </w:rPr>
      </w:pPr>
    </w:p>
    <w:p w14:paraId="2C4C4A8E" w14:textId="77777777" w:rsidR="006A3F84" w:rsidRDefault="00192B41">
      <w:pPr>
        <w:pStyle w:val="Tekstpodstawowy21"/>
        <w:rPr>
          <w:b/>
        </w:rPr>
      </w:pPr>
      <w:r>
        <w:rPr>
          <w:b/>
          <w:sz w:val="18"/>
          <w:szCs w:val="18"/>
        </w:rPr>
        <w:t>Załączniki:</w:t>
      </w:r>
    </w:p>
    <w:p w14:paraId="05D4F831" w14:textId="77777777" w:rsidR="006A3F84" w:rsidRDefault="00192B41">
      <w:pPr>
        <w:pStyle w:val="Tekstpodstawowy21"/>
        <w:numPr>
          <w:ilvl w:val="6"/>
          <w:numId w:val="6"/>
        </w:numPr>
        <w:ind w:left="357" w:hanging="357"/>
      </w:pPr>
      <w:r>
        <w:rPr>
          <w:sz w:val="18"/>
          <w:szCs w:val="18"/>
        </w:rPr>
        <w:t>Przedmiot dzierżawy – załącznik graficzny.</w:t>
      </w:r>
    </w:p>
    <w:p w14:paraId="564211AB" w14:textId="77777777" w:rsidR="006A3F84" w:rsidRDefault="00192B41">
      <w:pPr>
        <w:pStyle w:val="Tekstpodstawowy21"/>
        <w:numPr>
          <w:ilvl w:val="6"/>
          <w:numId w:val="6"/>
        </w:numPr>
        <w:ind w:left="357" w:hanging="357"/>
      </w:pPr>
      <w:r>
        <w:rPr>
          <w:sz w:val="18"/>
          <w:szCs w:val="18"/>
        </w:rPr>
        <w:t>Wytyczne w zakresie formy i parametrów ogólnodostępnych stacji ładowania.</w:t>
      </w:r>
    </w:p>
    <w:p w14:paraId="117EC457" w14:textId="6E68C8DC" w:rsidR="006A3F84" w:rsidRPr="00192B41" w:rsidRDefault="00192B41" w:rsidP="006E2734">
      <w:pPr>
        <w:pStyle w:val="Tekstpodstawowy21"/>
        <w:numPr>
          <w:ilvl w:val="6"/>
          <w:numId w:val="6"/>
        </w:numPr>
        <w:ind w:left="357" w:hanging="357"/>
        <w:rPr>
          <w:sz w:val="18"/>
          <w:szCs w:val="18"/>
        </w:rPr>
      </w:pPr>
      <w:r>
        <w:rPr>
          <w:sz w:val="18"/>
          <w:szCs w:val="18"/>
        </w:rPr>
        <w:t>Treść aktu notarialnego.</w:t>
      </w:r>
      <w:r>
        <w:rPr>
          <w:color w:val="FF0000"/>
          <w:sz w:val="18"/>
          <w:szCs w:val="18"/>
        </w:rPr>
        <w:t xml:space="preserve"> </w:t>
      </w:r>
    </w:p>
    <w:sectPr w:rsidR="006A3F84" w:rsidRPr="00192B41" w:rsidSect="006E2734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5" w:left="1417" w:header="708" w:footer="402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7DDD9" w14:textId="77777777" w:rsidR="00DD7F00" w:rsidRDefault="00DD7F00">
      <w:r>
        <w:separator/>
      </w:r>
    </w:p>
  </w:endnote>
  <w:endnote w:type="continuationSeparator" w:id="0">
    <w:p w14:paraId="69774B51" w14:textId="77777777" w:rsidR="00DD7F00" w:rsidRDefault="00DD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7858880"/>
      <w:docPartObj>
        <w:docPartGallery w:val="Page Numbers (Bottom of Page)"/>
        <w:docPartUnique/>
      </w:docPartObj>
    </w:sdtPr>
    <w:sdtEndPr/>
    <w:sdtContent>
      <w:p w14:paraId="1E259A3D" w14:textId="1F4EC3FA" w:rsidR="00192B41" w:rsidRDefault="00192B4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BD751E" w14:textId="6FCCC81B" w:rsidR="006A3F84" w:rsidRDefault="006A3F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FEB67" w14:textId="138A87D6" w:rsidR="006A3F84" w:rsidRDefault="00CF65F9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0BD59442" wp14:editId="3713F42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930" cy="173355"/>
              <wp:effectExtent l="0" t="0" r="0" b="0"/>
              <wp:wrapSquare wrapText="largest"/>
              <wp:docPr id="49603113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4930" cy="17335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A0057D" w14:textId="77777777" w:rsidR="006A3F84" w:rsidRDefault="00192B4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1440" tIns="1440" rIns="1440" bIns="1440" anchor="t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D59442" id="Prostokąt 1" o:spid="_x0000_s1026" style="position:absolute;margin-left:0;margin-top:.05pt;width:5.9pt;height:13.65pt;z-index:-25165875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" o:allowincell="f" filled="f" stroked="f" strokeweight="0">
              <v:textbox inset=".04mm,.04mm,.04mm,.04mm">
                <w:txbxContent>
                  <w:p w14:paraId="1AA0057D" w14:textId="77777777" w:rsidR="006A3F84" w:rsidRDefault="00192B41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E819F" w14:textId="77777777" w:rsidR="00DD7F00" w:rsidRDefault="00DD7F00">
      <w:r>
        <w:separator/>
      </w:r>
    </w:p>
  </w:footnote>
  <w:footnote w:type="continuationSeparator" w:id="0">
    <w:p w14:paraId="4D49208F" w14:textId="77777777" w:rsidR="00DD7F00" w:rsidRDefault="00DD7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7A1E8" w14:textId="77777777" w:rsidR="006A3F84" w:rsidRDefault="006A3F84">
    <w:pPr>
      <w:tabs>
        <w:tab w:val="center" w:pos="4536"/>
        <w:tab w:val="right" w:pos="9072"/>
      </w:tabs>
      <w:jc w:val="right"/>
      <w:rPr>
        <w:rFonts w:ascii="Arial" w:hAnsi="Arial" w:cs="Arial"/>
      </w:rPr>
    </w:pPr>
  </w:p>
  <w:p w14:paraId="127B070B" w14:textId="77777777" w:rsidR="006A3F84" w:rsidRDefault="006A3F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B4E0" w14:textId="77777777" w:rsidR="006A3F84" w:rsidRDefault="006A3F84">
    <w:pPr>
      <w:tabs>
        <w:tab w:val="center" w:pos="4536"/>
        <w:tab w:val="right" w:pos="9072"/>
      </w:tabs>
      <w:jc w:val="right"/>
      <w:rPr>
        <w:rFonts w:ascii="Arial" w:hAnsi="Arial" w:cs="Arial"/>
      </w:rPr>
    </w:pPr>
  </w:p>
  <w:p w14:paraId="4D7EF08E" w14:textId="77777777" w:rsidR="006A3F84" w:rsidRDefault="006A3F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DB365F"/>
    <w:multiLevelType w:val="multilevel"/>
    <w:tmpl w:val="13DAF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5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08C07BE"/>
    <w:multiLevelType w:val="multilevel"/>
    <w:tmpl w:val="827A1D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pStyle w:val="Nagwek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533B45"/>
    <w:multiLevelType w:val="multilevel"/>
    <w:tmpl w:val="3200B842"/>
    <w:lvl w:ilvl="0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7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F86EDF"/>
    <w:multiLevelType w:val="multilevel"/>
    <w:tmpl w:val="5A42EA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4D13071"/>
    <w:multiLevelType w:val="multilevel"/>
    <w:tmpl w:val="3BACBC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EAA6647"/>
    <w:multiLevelType w:val="multilevel"/>
    <w:tmpl w:val="E61ECE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390EFD"/>
    <w:multiLevelType w:val="multilevel"/>
    <w:tmpl w:val="539E5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2"/>
        <w:szCs w:val="22"/>
      </w:rPr>
    </w:lvl>
  </w:abstractNum>
  <w:abstractNum w:abstractNumId="8" w15:restartNumberingAfterBreak="0">
    <w:nsid w:val="36F22911"/>
    <w:multiLevelType w:val="multilevel"/>
    <w:tmpl w:val="709C6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D3D195C"/>
    <w:multiLevelType w:val="multilevel"/>
    <w:tmpl w:val="37DC7C9A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0" w15:restartNumberingAfterBreak="0">
    <w:nsid w:val="40BD425E"/>
    <w:multiLevelType w:val="multilevel"/>
    <w:tmpl w:val="ACB673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85825F2"/>
    <w:multiLevelType w:val="multilevel"/>
    <w:tmpl w:val="D3C0FAC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A183580"/>
    <w:multiLevelType w:val="multilevel"/>
    <w:tmpl w:val="64E89F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D241737"/>
    <w:multiLevelType w:val="multilevel"/>
    <w:tmpl w:val="AB1AB658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7" w:hanging="180"/>
      </w:pPr>
    </w:lvl>
  </w:abstractNum>
  <w:abstractNum w:abstractNumId="14" w15:restartNumberingAfterBreak="0">
    <w:nsid w:val="51445DF2"/>
    <w:multiLevelType w:val="multilevel"/>
    <w:tmpl w:val="A860E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  <w:sz w:val="22"/>
        <w:szCs w:val="22"/>
      </w:rPr>
    </w:lvl>
  </w:abstractNum>
  <w:abstractNum w:abstractNumId="15" w15:restartNumberingAfterBreak="0">
    <w:nsid w:val="51920905"/>
    <w:multiLevelType w:val="multilevel"/>
    <w:tmpl w:val="75A826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2AF54AA"/>
    <w:multiLevelType w:val="multilevel"/>
    <w:tmpl w:val="9A22A148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17" w15:restartNumberingAfterBreak="0">
    <w:nsid w:val="55793C24"/>
    <w:multiLevelType w:val="multilevel"/>
    <w:tmpl w:val="D250D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CFC055C"/>
    <w:multiLevelType w:val="multilevel"/>
    <w:tmpl w:val="81CAB4A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9" w15:restartNumberingAfterBreak="0">
    <w:nsid w:val="5F672CC4"/>
    <w:multiLevelType w:val="multilevel"/>
    <w:tmpl w:val="10E0D0A4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7" w:hanging="180"/>
      </w:pPr>
    </w:lvl>
  </w:abstractNum>
  <w:abstractNum w:abstractNumId="20" w15:restartNumberingAfterBreak="0">
    <w:nsid w:val="6099149D"/>
    <w:multiLevelType w:val="multilevel"/>
    <w:tmpl w:val="0F64C1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4A83F37"/>
    <w:multiLevelType w:val="multilevel"/>
    <w:tmpl w:val="CD920054"/>
    <w:lvl w:ilvl="0">
      <w:start w:val="1"/>
      <w:numFmt w:val="lowerLetter"/>
      <w:lvlText w:val="%1)"/>
      <w:lvlJc w:val="left"/>
      <w:pPr>
        <w:tabs>
          <w:tab w:val="num" w:pos="0"/>
        </w:tabs>
        <w:ind w:left="179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57" w:hanging="180"/>
      </w:pPr>
    </w:lvl>
  </w:abstractNum>
  <w:abstractNum w:abstractNumId="22" w15:restartNumberingAfterBreak="0">
    <w:nsid w:val="6CDD1F5D"/>
    <w:multiLevelType w:val="multilevel"/>
    <w:tmpl w:val="CACA3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73025A22"/>
    <w:multiLevelType w:val="multilevel"/>
    <w:tmpl w:val="21A0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ndale Sans UI" w:hAnsi="Arial" w:cs="Arial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Andale Sans UI" w:hAnsi="Arial" w:cs="Arial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auto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auto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auto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auto"/>
        <w:sz w:val="22"/>
        <w:szCs w:val="22"/>
      </w:rPr>
    </w:lvl>
  </w:abstractNum>
  <w:num w:numId="1" w16cid:durableId="2002272292">
    <w:abstractNumId w:val="2"/>
  </w:num>
  <w:num w:numId="2" w16cid:durableId="120268983">
    <w:abstractNumId w:val="8"/>
  </w:num>
  <w:num w:numId="3" w16cid:durableId="1327323835">
    <w:abstractNumId w:val="22"/>
  </w:num>
  <w:num w:numId="4" w16cid:durableId="2032343059">
    <w:abstractNumId w:val="5"/>
  </w:num>
  <w:num w:numId="5" w16cid:durableId="478426009">
    <w:abstractNumId w:val="1"/>
  </w:num>
  <w:num w:numId="6" w16cid:durableId="1390690534">
    <w:abstractNumId w:val="15"/>
  </w:num>
  <w:num w:numId="7" w16cid:durableId="1386029716">
    <w:abstractNumId w:val="10"/>
  </w:num>
  <w:num w:numId="8" w16cid:durableId="1195731043">
    <w:abstractNumId w:val="18"/>
  </w:num>
  <w:num w:numId="9" w16cid:durableId="1379085352">
    <w:abstractNumId w:val="12"/>
  </w:num>
  <w:num w:numId="10" w16cid:durableId="1843546717">
    <w:abstractNumId w:val="4"/>
  </w:num>
  <w:num w:numId="11" w16cid:durableId="2063366501">
    <w:abstractNumId w:val="17"/>
  </w:num>
  <w:num w:numId="12" w16cid:durableId="964045803">
    <w:abstractNumId w:val="20"/>
  </w:num>
  <w:num w:numId="13" w16cid:durableId="1550532950">
    <w:abstractNumId w:val="9"/>
  </w:num>
  <w:num w:numId="14" w16cid:durableId="2086489108">
    <w:abstractNumId w:val="11"/>
  </w:num>
  <w:num w:numId="15" w16cid:durableId="1372539503">
    <w:abstractNumId w:val="14"/>
  </w:num>
  <w:num w:numId="16" w16cid:durableId="638152036">
    <w:abstractNumId w:val="23"/>
  </w:num>
  <w:num w:numId="17" w16cid:durableId="1724254320">
    <w:abstractNumId w:val="13"/>
  </w:num>
  <w:num w:numId="18" w16cid:durableId="638649029">
    <w:abstractNumId w:val="6"/>
  </w:num>
  <w:num w:numId="19" w16cid:durableId="811604083">
    <w:abstractNumId w:val="16"/>
  </w:num>
  <w:num w:numId="20" w16cid:durableId="621427781">
    <w:abstractNumId w:val="21"/>
  </w:num>
  <w:num w:numId="21" w16cid:durableId="621419484">
    <w:abstractNumId w:val="19"/>
  </w:num>
  <w:num w:numId="22" w16cid:durableId="198511611">
    <w:abstractNumId w:val="3"/>
  </w:num>
  <w:num w:numId="23" w16cid:durableId="776174477">
    <w:abstractNumId w:val="7"/>
  </w:num>
  <w:num w:numId="24" w16cid:durableId="93746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autoHyphenation/>
  <w:hyphenationZone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84"/>
    <w:rsid w:val="00035205"/>
    <w:rsid w:val="0003728E"/>
    <w:rsid w:val="000E1481"/>
    <w:rsid w:val="000E5714"/>
    <w:rsid w:val="00192B41"/>
    <w:rsid w:val="001A75D4"/>
    <w:rsid w:val="001B2C68"/>
    <w:rsid w:val="002B4222"/>
    <w:rsid w:val="002E722D"/>
    <w:rsid w:val="003230CB"/>
    <w:rsid w:val="00374850"/>
    <w:rsid w:val="003F6FAD"/>
    <w:rsid w:val="004329A1"/>
    <w:rsid w:val="00475F7F"/>
    <w:rsid w:val="00520066"/>
    <w:rsid w:val="00594EA5"/>
    <w:rsid w:val="00596F73"/>
    <w:rsid w:val="0063562A"/>
    <w:rsid w:val="006A3F84"/>
    <w:rsid w:val="006E2734"/>
    <w:rsid w:val="00765445"/>
    <w:rsid w:val="008A1167"/>
    <w:rsid w:val="00903E85"/>
    <w:rsid w:val="009313D0"/>
    <w:rsid w:val="0093155B"/>
    <w:rsid w:val="009448C0"/>
    <w:rsid w:val="009730D2"/>
    <w:rsid w:val="009B58B3"/>
    <w:rsid w:val="00AD1604"/>
    <w:rsid w:val="00B933D6"/>
    <w:rsid w:val="00BF2710"/>
    <w:rsid w:val="00CB334F"/>
    <w:rsid w:val="00CF65F9"/>
    <w:rsid w:val="00DB4888"/>
    <w:rsid w:val="00DD7F00"/>
    <w:rsid w:val="00DE7C4F"/>
    <w:rsid w:val="00DF7426"/>
    <w:rsid w:val="00EB206C"/>
    <w:rsid w:val="00EF4A8F"/>
    <w:rsid w:val="00F9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A16B0"/>
  <w15:docId w15:val="{2660FE59-C55F-4B54-8A4A-B0D87532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  <w:rPr>
      <w:rFonts w:ascii="Symbol" w:hAnsi="Symbol" w:cs="Symbol"/>
      <w:color w:val="000000"/>
    </w:rPr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3z0">
    <w:name w:val="WW8Num3z0"/>
    <w:qFormat/>
    <w:rPr>
      <w:sz w:val="22"/>
      <w:szCs w:val="22"/>
    </w:rPr>
  </w:style>
  <w:style w:type="character" w:customStyle="1" w:styleId="WW8Num4z0">
    <w:name w:val="WW8Num4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sz w:val="22"/>
      <w:szCs w:val="22"/>
    </w:rPr>
  </w:style>
  <w:style w:type="character" w:customStyle="1" w:styleId="WW8Num6z0">
    <w:name w:val="WW8Num6z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WW8Num6z1">
    <w:name w:val="WW8Num6z1"/>
    <w:qFormat/>
    <w:rPr>
      <w:sz w:val="22"/>
      <w:szCs w:val="22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  <w:rPr>
      <w:sz w:val="22"/>
      <w:szCs w:val="22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b w:val="0"/>
      <w:sz w:val="22"/>
      <w:szCs w:val="22"/>
    </w:rPr>
  </w:style>
  <w:style w:type="character" w:customStyle="1" w:styleId="WW8Num8z0">
    <w:name w:val="WW8Num8z0"/>
    <w:qFormat/>
    <w:rPr>
      <w:rFonts w:ascii="Arial" w:hAnsi="Arial" w:cs="Arial"/>
      <w:color w:val="000000"/>
      <w:sz w:val="22"/>
      <w:szCs w:val="22"/>
    </w:rPr>
  </w:style>
  <w:style w:type="character" w:customStyle="1" w:styleId="WW8Num8z1">
    <w:name w:val="WW8Num8z1"/>
    <w:qFormat/>
    <w:rPr>
      <w:color w:val="000000"/>
      <w:sz w:val="22"/>
      <w:szCs w:val="22"/>
    </w:rPr>
  </w:style>
  <w:style w:type="character" w:customStyle="1" w:styleId="WW8Num9z0">
    <w:name w:val="WW8Num9z0"/>
    <w:qFormat/>
    <w:rPr>
      <w:rFonts w:ascii="Arial" w:eastAsia="Arial" w:hAnsi="Arial" w:cs="Arial"/>
      <w:b w:val="0"/>
      <w:sz w:val="22"/>
      <w:szCs w:val="22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Arial" w:eastAsia="Arial" w:hAnsi="Arial" w:cs="Arial"/>
      <w:b w:val="0"/>
      <w:color w:val="000000"/>
      <w:sz w:val="22"/>
      <w:szCs w:val="22"/>
    </w:rPr>
  </w:style>
  <w:style w:type="character" w:customStyle="1" w:styleId="WW8Num11z0">
    <w:name w:val="WW8Num11z0"/>
    <w:qFormat/>
    <w:rPr>
      <w:color w:val="000000"/>
      <w:sz w:val="22"/>
      <w:szCs w:val="22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  <w:rPr>
      <w:b w:val="0"/>
    </w:rPr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Arial" w:hAnsi="Arial" w:cs="Arial"/>
      <w:sz w:val="22"/>
      <w:szCs w:val="22"/>
    </w:rPr>
  </w:style>
  <w:style w:type="character" w:customStyle="1" w:styleId="WW8Num12z1">
    <w:name w:val="WW8Num12z1"/>
    <w:qFormat/>
    <w:rPr>
      <w:sz w:val="22"/>
      <w:szCs w:val="22"/>
    </w:rPr>
  </w:style>
  <w:style w:type="character" w:customStyle="1" w:styleId="WW8Num13z0">
    <w:name w:val="WW8Num13z0"/>
    <w:qFormat/>
    <w:rPr>
      <w:rFonts w:ascii="Arial" w:eastAsia="Arial" w:hAnsi="Arial" w:cs="Arial"/>
      <w:b w:val="0"/>
      <w:color w:val="000000"/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color w:val="000000"/>
      <w:sz w:val="22"/>
      <w:szCs w:val="22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  <w:rPr>
      <w:rFonts w:ascii="Arial" w:eastAsia="Times New Roman" w:hAnsi="Arial" w:cs="Arial"/>
      <w:sz w:val="18"/>
      <w:szCs w:val="18"/>
    </w:rPr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szCs w:val="22"/>
    </w:rPr>
  </w:style>
  <w:style w:type="character" w:customStyle="1" w:styleId="WW8Num15z1">
    <w:name w:val="WW8Num15z1"/>
    <w:qFormat/>
    <w:rPr>
      <w:rFonts w:ascii="Arial" w:hAnsi="Arial" w:cs="Arial"/>
      <w:sz w:val="22"/>
      <w:szCs w:val="22"/>
    </w:rPr>
  </w:style>
  <w:style w:type="character" w:customStyle="1" w:styleId="WW8Num15z3">
    <w:name w:val="WW8Num15z3"/>
    <w:qFormat/>
    <w:rPr>
      <w:rFonts w:ascii="Symbol" w:hAnsi="Symbol" w:cs="Symbol"/>
      <w:color w:val="000000"/>
    </w:rPr>
  </w:style>
  <w:style w:type="character" w:customStyle="1" w:styleId="WW8Num15z6">
    <w:name w:val="WW8Num15z6"/>
    <w:qFormat/>
    <w:rPr>
      <w:color w:val="000000"/>
      <w:szCs w:val="20"/>
    </w:rPr>
  </w:style>
  <w:style w:type="character" w:customStyle="1" w:styleId="WW8Num16z0">
    <w:name w:val="WW8Num16z0"/>
    <w:qFormat/>
    <w:rPr>
      <w:color w:val="000000"/>
      <w:sz w:val="22"/>
      <w:szCs w:val="22"/>
    </w:rPr>
  </w:style>
  <w:style w:type="character" w:customStyle="1" w:styleId="WW8Num17z0">
    <w:name w:val="WW8Num17z0"/>
    <w:qFormat/>
    <w:rPr>
      <w:szCs w:val="22"/>
    </w:rPr>
  </w:style>
  <w:style w:type="character" w:customStyle="1" w:styleId="WW8Num17z3">
    <w:name w:val="WW8Num17z3"/>
    <w:qFormat/>
    <w:rPr>
      <w:rFonts w:ascii="Symbol" w:hAnsi="Symbol" w:cs="Symbol"/>
      <w:color w:val="000000"/>
    </w:rPr>
  </w:style>
  <w:style w:type="character" w:customStyle="1" w:styleId="WW8Num17z6">
    <w:name w:val="WW8Num17z6"/>
    <w:qFormat/>
    <w:rPr>
      <w:color w:val="000000"/>
      <w:szCs w:val="20"/>
    </w:rPr>
  </w:style>
  <w:style w:type="character" w:customStyle="1" w:styleId="WW8Num18z0">
    <w:name w:val="WW8Num18z0"/>
    <w:qFormat/>
    <w:rPr>
      <w:rFonts w:ascii="Arial" w:hAnsi="Arial" w:cs="Arial"/>
      <w:sz w:val="22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1">
    <w:name w:val="WW8Num5z1"/>
    <w:qFormat/>
    <w:rPr>
      <w:sz w:val="22"/>
      <w:szCs w:val="22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  <w:rPr>
      <w:b w:val="0"/>
    </w:rPr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5z2">
    <w:name w:val="WW8Num15z2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3">
    <w:name w:val="WW8Num16z3"/>
    <w:qFormat/>
    <w:rPr>
      <w:rFonts w:ascii="Symbol" w:hAnsi="Symbol" w:cs="Symbol"/>
      <w:color w:val="000000"/>
    </w:rPr>
  </w:style>
  <w:style w:type="character" w:customStyle="1" w:styleId="WW8Num16z6">
    <w:name w:val="WW8Num16z6"/>
    <w:qFormat/>
    <w:rPr>
      <w:color w:val="000000"/>
      <w:szCs w:val="20"/>
    </w:rPr>
  </w:style>
  <w:style w:type="character" w:customStyle="1" w:styleId="WW8Num19z0">
    <w:name w:val="WW8Num19z0"/>
    <w:qFormat/>
    <w:rPr>
      <w:color w:val="000000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Tekstpodstawowy3Znak">
    <w:name w:val="Tekst podstawowy 3 Znak"/>
    <w:qFormat/>
    <w:rPr>
      <w:rFonts w:ascii="Arial" w:hAnsi="Arial" w:cs="Arial"/>
      <w:szCs w:val="24"/>
    </w:rPr>
  </w:style>
  <w:style w:type="character" w:customStyle="1" w:styleId="TekstpodstawowyZnak">
    <w:name w:val="Tekst podstawowy Znak"/>
    <w:qFormat/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Znak">
    <w:name w:val="Nagłówek Znak"/>
    <w:qFormat/>
    <w:rPr>
      <w:sz w:val="24"/>
      <w:szCs w:val="24"/>
      <w:lang w:eastAsia="zh-CN"/>
    </w:rPr>
  </w:style>
  <w:style w:type="character" w:customStyle="1" w:styleId="InternetLink">
    <w:name w:val="Internet Link"/>
    <w:unhideWhenUsed/>
    <w:qFormat/>
    <w:rsid w:val="00366ED1"/>
    <w:rPr>
      <w:color w:val="0000FF"/>
      <w:u w:val="single"/>
    </w:rPr>
  </w:style>
  <w:style w:type="character" w:customStyle="1" w:styleId="LineNumbering">
    <w:name w:val="Line Numbering"/>
    <w:qFormat/>
  </w:style>
  <w:style w:type="character" w:customStyle="1" w:styleId="Znakinumeracji">
    <w:name w:val="Znaki numeracji"/>
    <w:qFormat/>
    <w:rPr>
      <w:rFonts w:ascii="Arial" w:hAnsi="Arial"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pPr>
      <w:jc w:val="center"/>
    </w:pPr>
    <w:rPr>
      <w:rFonts w:ascii="Arial" w:hAnsi="Arial" w:cs="Arial"/>
      <w:b/>
      <w:color w:val="0000FF"/>
      <w:sz w:val="20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qFormat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Arial" w:hAnsi="Arial" w:cs="Arial"/>
      <w:sz w:val="20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BodyTextIndented">
    <w:name w:val="Body Text;Indented"/>
    <w:basedOn w:val="Normalny"/>
    <w:qFormat/>
    <w:pPr>
      <w:ind w:left="360"/>
      <w:jc w:val="both"/>
    </w:pPr>
    <w:rPr>
      <w:rFonts w:ascii="Arial" w:hAnsi="Arial" w:cs="Arial"/>
      <w:sz w:val="20"/>
    </w:rPr>
  </w:style>
  <w:style w:type="paragraph" w:customStyle="1" w:styleId="Mapadokumentu1">
    <w:name w:val="Mapa dokumentu1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LO-normal">
    <w:name w:val="LO-normal"/>
    <w:qFormat/>
    <w:pPr>
      <w:widowControl w:val="0"/>
    </w:pPr>
    <w:rPr>
      <w:sz w:val="24"/>
      <w:szCs w:val="24"/>
      <w:lang w:eastAsia="zh-CN"/>
    </w:rPr>
  </w:style>
  <w:style w:type="paragraph" w:customStyle="1" w:styleId="Domyolnytekst">
    <w:name w:val="Domyolny tekst"/>
    <w:basedOn w:val="Normalny"/>
    <w:qFormat/>
    <w:pPr>
      <w:textAlignment w:val="baseline"/>
    </w:pPr>
    <w:rPr>
      <w:kern w:val="2"/>
      <w:szCs w:val="20"/>
    </w:rPr>
  </w:style>
  <w:style w:type="paragraph" w:customStyle="1" w:styleId="Standard">
    <w:name w:val="Standard"/>
    <w:qFormat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uiPriority w:val="34"/>
    <w:qFormat/>
    <w:rsid w:val="00366ED1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423E8E"/>
    <w:pPr>
      <w:suppressAutoHyphens w:val="0"/>
      <w:spacing w:beforeAutospacing="1" w:afterAutospacing="1"/>
    </w:pPr>
    <w:rPr>
      <w:lang w:eastAsia="pl-PL"/>
    </w:rPr>
  </w:style>
  <w:style w:type="paragraph" w:styleId="Poprawka">
    <w:name w:val="Revision"/>
    <w:uiPriority w:val="99"/>
    <w:semiHidden/>
    <w:qFormat/>
    <w:rsid w:val="004E235F"/>
    <w:rPr>
      <w:sz w:val="24"/>
      <w:szCs w:val="24"/>
      <w:lang w:eastAsia="zh-CN"/>
    </w:rPr>
  </w:style>
  <w:style w:type="character" w:styleId="Hipercze">
    <w:name w:val="Hyperlink"/>
    <w:rsid w:val="00520066"/>
    <w:rPr>
      <w:color w:val="000080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192B4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posir.poznan.p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sekretariat@posir.pozna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1edffe-f933-4fd8-a054-3a4ba0ef4044">
      <Terms xmlns="http://schemas.microsoft.com/office/infopath/2007/PartnerControls"/>
    </lcf76f155ced4ddcb4097134ff3c332f>
    <TaxCatchAll xmlns="fd24ab4e-5c23-4cb7-a173-15b55aaad1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A03B4854A1D0438FE33930BC6E6FF2" ma:contentTypeVersion="18" ma:contentTypeDescription="Utwórz nowy dokument." ma:contentTypeScope="" ma:versionID="f43c4077db56cd65173e5b02b28c95f5">
  <xsd:schema xmlns:xsd="http://www.w3.org/2001/XMLSchema" xmlns:xs="http://www.w3.org/2001/XMLSchema" xmlns:p="http://schemas.microsoft.com/office/2006/metadata/properties" xmlns:ns2="fd24ab4e-5c23-4cb7-a173-15b55aaad1c7" xmlns:ns3="381edffe-f933-4fd8-a054-3a4ba0ef4044" targetNamespace="http://schemas.microsoft.com/office/2006/metadata/properties" ma:root="true" ma:fieldsID="fd3c7937d1e3733ad18530685085d273" ns2:_="" ns3:_="">
    <xsd:import namespace="fd24ab4e-5c23-4cb7-a173-15b55aaad1c7"/>
    <xsd:import namespace="381edffe-f933-4fd8-a054-3a4ba0ef40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4ab4e-5c23-4cb7-a173-15b55aaad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ea8c192-643d-44de-8f3d-844a179cd084}" ma:internalName="TaxCatchAll" ma:showField="CatchAllData" ma:web="fd24ab4e-5c23-4cb7-a173-15b55aaad1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1edffe-f933-4fd8-a054-3a4ba0ef4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B3FEFC-0207-44A0-9085-08093049D442}">
  <ds:schemaRefs>
    <ds:schemaRef ds:uri="http://schemas.microsoft.com/office/2006/metadata/properties"/>
    <ds:schemaRef ds:uri="http://schemas.microsoft.com/office/infopath/2007/PartnerControls"/>
    <ds:schemaRef ds:uri="381edffe-f933-4fd8-a054-3a4ba0ef4044"/>
    <ds:schemaRef ds:uri="fd24ab4e-5c23-4cb7-a173-15b55aaad1c7"/>
  </ds:schemaRefs>
</ds:datastoreItem>
</file>

<file path=customXml/itemProps2.xml><?xml version="1.0" encoding="utf-8"?>
<ds:datastoreItem xmlns:ds="http://schemas.openxmlformats.org/officeDocument/2006/customXml" ds:itemID="{CDF5AB2B-F4F6-44E2-9BAB-4F6B0D7F1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24ab4e-5c23-4cb7-a173-15b55aaad1c7"/>
    <ds:schemaRef ds:uri="381edffe-f933-4fd8-a054-3a4ba0ef4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FC777-83D1-4740-B928-FBF2C0A287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3392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Poznania</vt:lpstr>
    </vt:vector>
  </TitlesOfParts>
  <Company/>
  <LinksUpToDate>false</LinksUpToDate>
  <CharactersWithSpaces>23702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Poznania</dc:title>
  <dc:subject/>
  <dc:creator>Justyna Bieniasz</dc:creator>
  <dc:description/>
  <cp:lastModifiedBy>Marta Prymas</cp:lastModifiedBy>
  <cp:revision>5</cp:revision>
  <cp:lastPrinted>2024-02-08T07:40:00Z</cp:lastPrinted>
  <dcterms:created xsi:type="dcterms:W3CDTF">2025-01-17T12:06:00Z</dcterms:created>
  <dcterms:modified xsi:type="dcterms:W3CDTF">2025-01-17T12:14:00Z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0x01010021A03B4854A1D0438FE33930BC6E6FF2</vt:lpwstr>
  </property>
</Properties>
</file>