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agwek1"/>
        <w:numPr>
          <w:ilvl w:val="0"/>
          <w:numId w:val="1"/>
        </w:numPr>
        <w:tabs>
          <w:tab w:val="clear" w:pos="709"/>
          <w:tab w:val="left" w:pos="0" w:leader="none"/>
        </w:tabs>
        <w:bidi w:val="0"/>
        <w:spacing w:lineRule="exact" w:line="283" w:before="57" w:after="57"/>
        <w:ind w:left="0" w:right="0" w:hanging="0"/>
        <w:jc w:val="right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Załącznik nr 1 do projektu umowy </w:t>
      </w:r>
    </w:p>
    <w:p>
      <w:pPr>
        <w:pStyle w:val="Nagwek1"/>
        <w:numPr>
          <w:ilvl w:val="0"/>
          <w:numId w:val="1"/>
        </w:numPr>
        <w:tabs>
          <w:tab w:val="clear" w:pos="709"/>
          <w:tab w:val="left" w:pos="0" w:leader="none"/>
        </w:tabs>
        <w:bidi w:val="0"/>
        <w:spacing w:lineRule="exact" w:line="283" w:before="57" w:after="57"/>
        <w:ind w:left="0" w:right="0" w:hanging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agwek1"/>
        <w:numPr>
          <w:ilvl w:val="0"/>
          <w:numId w:val="1"/>
        </w:numPr>
        <w:tabs>
          <w:tab w:val="clear" w:pos="709"/>
          <w:tab w:val="left" w:pos="0" w:leader="none"/>
        </w:tabs>
        <w:bidi w:val="0"/>
        <w:spacing w:lineRule="exact" w:line="283" w:before="57" w:after="57"/>
        <w:ind w:left="0" w:right="0" w:hanging="0"/>
        <w:jc w:val="center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OPIS PRZEDMIOTU ZAMÓWIENIA (OPZ)</w:t>
      </w:r>
    </w:p>
    <w:p>
      <w:pPr>
        <w:pStyle w:val="Normal"/>
        <w:tabs>
          <w:tab w:val="clear" w:pos="709"/>
          <w:tab w:val="left" w:pos="0" w:leader="none"/>
        </w:tabs>
        <w:bidi w:val="0"/>
        <w:spacing w:lineRule="exact" w:line="283" w:before="57" w:after="57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"/>
        <w:tabs>
          <w:tab w:val="clear" w:pos="709"/>
          <w:tab w:val="left" w:pos="-1080" w:leader="none"/>
          <w:tab w:val="left" w:pos="-540" w:leader="none"/>
          <w:tab w:val="left" w:pos="-360" w:leader="none"/>
        </w:tabs>
        <w:bidi w:val="0"/>
        <w:spacing w:lineRule="exact" w:line="283" w:before="57" w:after="57"/>
        <w:jc w:val="both"/>
        <w:rPr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1. Przedmiot zamówienia</w:t>
      </w:r>
    </w:p>
    <w:p>
      <w:pPr>
        <w:pStyle w:val="Normal"/>
        <w:numPr>
          <w:ilvl w:val="0"/>
          <w:numId w:val="0"/>
        </w:numPr>
        <w:bidi w:val="0"/>
        <w:spacing w:lineRule="auto" w:line="360" w:before="113" w:after="113"/>
        <w:ind w:left="227" w:right="0" w:hanging="0"/>
        <w:jc w:val="both"/>
        <w:rPr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  <w:lang w:val="pl-PL" w:eastAsia="zxx" w:bidi="zxx"/>
        </w:rPr>
        <w:t xml:space="preserve">Przedmiotem zamówienia jest wykonanie kompletnej dokumentacji kosztorysowo -projektowej dla modernizacji budynku toalety publicznej o powierzchni ok. 116 </w:t>
      </w:r>
      <w:r>
        <w:rPr>
          <w:rFonts w:ascii="Arial" w:hAnsi="Arial"/>
          <w:b w:val="false"/>
          <w:bCs w:val="false"/>
          <w:position w:val="0"/>
          <w:sz w:val="24"/>
          <w:sz w:val="24"/>
          <w:szCs w:val="24"/>
          <w:vertAlign w:val="baseline"/>
          <w:lang w:val="pl-PL" w:eastAsia="zxx" w:bidi="zxx"/>
        </w:rPr>
        <w:t>m</w:t>
      </w:r>
      <w:r>
        <w:rPr>
          <w:rFonts w:ascii="Arial" w:hAnsi="Arial"/>
          <w:b w:val="false"/>
          <w:bCs w:val="false"/>
          <w:sz w:val="24"/>
          <w:szCs w:val="24"/>
          <w:vertAlign w:val="superscript"/>
          <w:lang w:val="pl-PL" w:eastAsia="zxx" w:bidi="zxx"/>
        </w:rPr>
        <w:t>2</w:t>
      </w:r>
      <w:r>
        <w:rPr>
          <w:rFonts w:ascii="Arial" w:hAnsi="Arial"/>
          <w:b w:val="false"/>
          <w:bCs w:val="false"/>
          <w:position w:val="0"/>
          <w:sz w:val="24"/>
          <w:sz w:val="24"/>
          <w:szCs w:val="24"/>
          <w:vertAlign w:val="baseline"/>
          <w:lang w:val="pl-PL" w:eastAsia="zxx" w:bidi="zxx"/>
        </w:rPr>
        <w:t xml:space="preserve"> (szkic budynku stanowiący zał. nr 1) wraz</w:t>
      </w:r>
      <w:r>
        <w:rPr>
          <w:rFonts w:ascii="Arial" w:hAnsi="Arial"/>
          <w:b w:val="false"/>
          <w:bCs w:val="false"/>
          <w:sz w:val="24"/>
          <w:szCs w:val="24"/>
          <w:lang w:val="pl-PL" w:eastAsia="zxx" w:bidi="zxx"/>
        </w:rPr>
        <w:t xml:space="preserve"> z otoczeniem zgodnie z obowiązującymi przepisami prawa oraz wytycznymi. </w:t>
      </w:r>
    </w:p>
    <w:p>
      <w:pPr>
        <w:pStyle w:val="Normal"/>
        <w:numPr>
          <w:ilvl w:val="0"/>
          <w:numId w:val="0"/>
        </w:numPr>
        <w:bidi w:val="0"/>
        <w:spacing w:lineRule="auto" w:line="360" w:before="113" w:after="113"/>
        <w:ind w:left="227" w:right="0" w:hanging="0"/>
        <w:jc w:val="both"/>
        <w:rPr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  <w:lang w:val="pl-PL" w:eastAsia="zxx" w:bidi="zxx"/>
        </w:rPr>
        <w:t xml:space="preserve">Projekt musi przewidywać zastosowanie rozwiązań technicznych i materiałów zgodnych z wymogami w obiektach stanowiących przedmiot zamówienia. Obiekt winien być przystosowany dla osób z niepełnosprawnościami. W projekcie należy zastosować technologie pozwalające na energooszczędność obiektu i niskie koszty utrzymania. </w:t>
      </w:r>
    </w:p>
    <w:p>
      <w:pPr>
        <w:pStyle w:val="Normal"/>
        <w:numPr>
          <w:ilvl w:val="0"/>
          <w:numId w:val="0"/>
        </w:numPr>
        <w:bidi w:val="0"/>
        <w:spacing w:lineRule="auto" w:line="360" w:before="113" w:after="113"/>
        <w:ind w:left="227" w:right="0" w:hanging="0"/>
        <w:jc w:val="both"/>
        <w:rPr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  <w:u w:val="single"/>
          <w:lang w:val="pl-PL" w:eastAsia="zxx" w:bidi="zxx"/>
        </w:rPr>
        <w:t>W ramach zadania należy wykonać kompleksową dokumentacje obejmującą:</w:t>
      </w:r>
    </w:p>
    <w:p>
      <w:pPr>
        <w:pStyle w:val="Normal"/>
        <w:numPr>
          <w:ilvl w:val="0"/>
          <w:numId w:val="0"/>
        </w:numPr>
        <w:bidi w:val="0"/>
        <w:spacing w:lineRule="auto" w:line="360" w:before="113" w:after="113"/>
        <w:ind w:left="227" w:right="0" w:hanging="0"/>
        <w:jc w:val="both"/>
        <w:rPr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  <w:shd w:fill="auto" w:val="clear"/>
          <w:lang w:val="pl-PL" w:eastAsia="zxx" w:bidi="zxx"/>
        </w:rPr>
        <w:t>a)</w:t>
        <w:tab/>
        <w:t>koncepcję – celem zatwierdzenia układu pomieszczeń w 1 egz.,</w:t>
      </w:r>
    </w:p>
    <w:p>
      <w:pPr>
        <w:pStyle w:val="Normal"/>
        <w:numPr>
          <w:ilvl w:val="0"/>
          <w:numId w:val="0"/>
        </w:numPr>
        <w:bidi w:val="0"/>
        <w:spacing w:lineRule="auto" w:line="360" w:before="113" w:after="113"/>
        <w:ind w:left="227" w:right="0" w:hanging="0"/>
        <w:jc w:val="both"/>
        <w:rPr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  <w:shd w:fill="auto" w:val="clear"/>
          <w:lang w:val="pl-PL" w:eastAsia="zxx" w:bidi="zxx"/>
        </w:rPr>
        <w:t>b)</w:t>
        <w:tab/>
        <w:t xml:space="preserve">dokumentację projektowo-wykonawczą w branży architektonicznej, sanitarnej, </w:t>
        <w:tab/>
        <w:t>elektrycznej w 3 egz.,</w:t>
      </w:r>
    </w:p>
    <w:p>
      <w:pPr>
        <w:pStyle w:val="Normal"/>
        <w:numPr>
          <w:ilvl w:val="0"/>
          <w:numId w:val="0"/>
        </w:numPr>
        <w:bidi w:val="0"/>
        <w:spacing w:lineRule="auto" w:line="360" w:before="113" w:after="113"/>
        <w:ind w:left="227" w:right="0" w:hanging="0"/>
        <w:jc w:val="both"/>
        <w:rPr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  <w:lang w:val="pl-PL" w:eastAsia="zxx" w:bidi="zxx"/>
        </w:rPr>
        <w:t>c)</w:t>
        <w:tab/>
        <w:t xml:space="preserve">kosztorys inwestorski w 3 egz., </w:t>
      </w:r>
    </w:p>
    <w:p>
      <w:pPr>
        <w:pStyle w:val="Normal"/>
        <w:numPr>
          <w:ilvl w:val="0"/>
          <w:numId w:val="0"/>
        </w:numPr>
        <w:bidi w:val="0"/>
        <w:spacing w:lineRule="auto" w:line="360" w:before="113" w:after="113"/>
        <w:ind w:left="227" w:right="0" w:hanging="0"/>
        <w:jc w:val="both"/>
        <w:rPr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  <w:lang w:val="pl-PL" w:eastAsia="zxx" w:bidi="zxx"/>
        </w:rPr>
        <w:t>d)</w:t>
        <w:tab/>
        <w:t xml:space="preserve">projekt aranżacji wnętrz budynku toalety w 2 egz., </w:t>
      </w:r>
    </w:p>
    <w:p>
      <w:pPr>
        <w:pStyle w:val="Normal"/>
        <w:numPr>
          <w:ilvl w:val="0"/>
          <w:numId w:val="0"/>
        </w:numPr>
        <w:bidi w:val="0"/>
        <w:spacing w:lineRule="auto" w:line="360" w:before="113" w:after="113"/>
        <w:ind w:left="227" w:right="0" w:hanging="0"/>
        <w:jc w:val="both"/>
        <w:rPr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  <w:lang w:val="pl-PL" w:eastAsia="zxx" w:bidi="zxx"/>
        </w:rPr>
        <w:t>e)</w:t>
        <w:tab/>
        <w:t>przedmiar robót w 3 egz.,</w:t>
      </w:r>
    </w:p>
    <w:p>
      <w:pPr>
        <w:pStyle w:val="Normal"/>
        <w:numPr>
          <w:ilvl w:val="0"/>
          <w:numId w:val="0"/>
        </w:numPr>
        <w:bidi w:val="0"/>
        <w:spacing w:lineRule="auto" w:line="360" w:before="113" w:after="113"/>
        <w:ind w:left="227" w:right="0" w:hanging="0"/>
        <w:jc w:val="both"/>
        <w:rPr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  <w:lang w:val="pl-PL" w:eastAsia="zxx" w:bidi="zxx"/>
        </w:rPr>
        <w:t>f)</w:t>
        <w:tab/>
      </w:r>
      <w:r>
        <w:rPr>
          <w:rFonts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lang w:val="pl-PL" w:eastAsia="zxx" w:bidi="zxx"/>
        </w:rPr>
        <w:t>projekt zagospodarowania terenu (dot. ścieżki i podjazdu) w 3 egz.,</w:t>
      </w:r>
    </w:p>
    <w:p>
      <w:pPr>
        <w:pStyle w:val="Normal"/>
        <w:numPr>
          <w:ilvl w:val="0"/>
          <w:numId w:val="0"/>
        </w:numPr>
        <w:bidi w:val="0"/>
        <w:spacing w:lineRule="auto" w:line="360" w:before="113" w:after="113"/>
        <w:ind w:left="227" w:right="0" w:hanging="0"/>
        <w:jc w:val="both"/>
        <w:rPr>
          <w:sz w:val="24"/>
          <w:szCs w:val="24"/>
        </w:rPr>
      </w:pPr>
      <w:r>
        <w:rPr>
          <w:rFonts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lang w:val="pl-PL" w:eastAsia="zxx" w:bidi="zxx"/>
        </w:rPr>
        <w:t xml:space="preserve">oraz </w:t>
      </w:r>
    </w:p>
    <w:p>
      <w:pPr>
        <w:pStyle w:val="Normal"/>
        <w:numPr>
          <w:ilvl w:val="0"/>
          <w:numId w:val="0"/>
        </w:numPr>
        <w:bidi w:val="0"/>
        <w:spacing w:lineRule="auto" w:line="360" w:before="113" w:after="113"/>
        <w:ind w:left="0" w:right="0" w:hanging="0"/>
        <w:jc w:val="both"/>
        <w:rPr>
          <w:sz w:val="24"/>
          <w:szCs w:val="24"/>
        </w:rPr>
      </w:pPr>
      <w:r>
        <w:rPr>
          <w:rFonts w:eastAsia="Calibri" w:cs="Arial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lang w:val="pl-PL" w:eastAsia="zxx" w:bidi="zxx"/>
        </w:rPr>
        <w:t xml:space="preserve">    </w:t>
      </w:r>
      <w:r>
        <w:rPr>
          <w:rFonts w:eastAsia="Calibri" w:cs="Arial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lang w:val="pl-PL" w:eastAsia="zxx" w:bidi="zxx"/>
        </w:rPr>
        <w:t>g) o</w:t>
      </w:r>
      <w:r>
        <w:rPr>
          <w:rFonts w:eastAsia="Calibri" w:cs="Arial" w:ascii="Arial" w:hAnsi="Arial"/>
          <w:caps w:val="false"/>
          <w:smallCaps w:val="false"/>
          <w:color w:val="000000"/>
          <w:sz w:val="24"/>
          <w:szCs w:val="24"/>
        </w:rPr>
        <w:t xml:space="preserve">pracować informacje dotyczące bezpieczeństwa i ochrony zdrowia (BIOZ) w 3 egz., </w:t>
      </w:r>
    </w:p>
    <w:p>
      <w:pPr>
        <w:pStyle w:val="Normal"/>
        <w:numPr>
          <w:ilvl w:val="0"/>
          <w:numId w:val="0"/>
        </w:numPr>
        <w:bidi w:val="0"/>
        <w:spacing w:lineRule="auto" w:line="360" w:before="113" w:after="113"/>
        <w:ind w:left="227" w:right="0" w:hanging="0"/>
        <w:jc w:val="both"/>
        <w:rPr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  <w:lang w:val="pl-PL" w:eastAsia="zxx" w:bidi="zxx"/>
        </w:rPr>
        <w:t xml:space="preserve">h) sporządzić </w:t>
      </w:r>
      <w:r>
        <w:rPr>
          <w:rFonts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lang w:val="pl-PL" w:eastAsia="zxx" w:bidi="zxx"/>
        </w:rPr>
        <w:t xml:space="preserve">specyfikację techniczną wykonania i odbiór robót (STWiOR) w 3 egz., </w:t>
      </w:r>
    </w:p>
    <w:p>
      <w:pPr>
        <w:pStyle w:val="Normal"/>
        <w:numPr>
          <w:ilvl w:val="0"/>
          <w:numId w:val="0"/>
        </w:numPr>
        <w:bidi w:val="0"/>
        <w:spacing w:lineRule="auto" w:line="360" w:before="113" w:after="113"/>
        <w:ind w:left="227" w:right="0" w:hanging="0"/>
        <w:jc w:val="both"/>
        <w:rPr>
          <w:sz w:val="24"/>
          <w:szCs w:val="24"/>
        </w:rPr>
      </w:pPr>
      <w:r>
        <w:rPr>
          <w:rFonts w:eastAsia="Calibri" w:cs="Arial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>i) aktualizować kosztorys inwestorski wraz z przedmiarami robót na każde żądanie Zamawiającego,</w:t>
      </w:r>
    </w:p>
    <w:p>
      <w:pPr>
        <w:pStyle w:val="Normal"/>
        <w:numPr>
          <w:ilvl w:val="0"/>
          <w:numId w:val="0"/>
        </w:numPr>
        <w:bidi w:val="0"/>
        <w:spacing w:lineRule="auto" w:line="360" w:before="113" w:after="113"/>
        <w:ind w:left="227" w:right="0" w:hanging="0"/>
        <w:jc w:val="both"/>
        <w:rPr>
          <w:sz w:val="24"/>
          <w:szCs w:val="24"/>
        </w:rPr>
      </w:pPr>
      <w:r>
        <w:rPr>
          <w:rFonts w:eastAsia="Calibri" w:cs="Arial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 xml:space="preserve">j) </w:t>
      </w:r>
      <w:r>
        <w:rPr>
          <w:rFonts w:eastAsia="Calibri" w:cs="Arial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 xml:space="preserve">pozyskać niezbędne opinie, uzgodnienia, zgody, postanowienia </w:t>
      </w:r>
      <w:r>
        <w:rPr>
          <w:rFonts w:eastAsia="Calibri" w:cs="Arial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 xml:space="preserve">i </w:t>
      </w:r>
      <w:r>
        <w:rPr>
          <w:rFonts w:eastAsia="Calibri" w:cs="Arial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 xml:space="preserve">oświadczenia  wynikające z przepisów szczególnych, </w:t>
      </w:r>
      <w:r>
        <w:rPr>
          <w:rFonts w:eastAsia="Calibri" w:cs="Arial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>na potrzeby wykonania projektu. W przypadku zaistnienia takiej konieczności – dokonać skutecznego zgłoszenia lub uzyskać wymagane pozwolenie na budowę,</w:t>
      </w:r>
    </w:p>
    <w:p>
      <w:pPr>
        <w:pStyle w:val="Normal"/>
        <w:numPr>
          <w:ilvl w:val="0"/>
          <w:numId w:val="0"/>
        </w:numPr>
        <w:bidi w:val="0"/>
        <w:spacing w:lineRule="auto" w:line="360" w:before="113" w:after="113"/>
        <w:ind w:left="227" w:right="0" w:hanging="0"/>
        <w:jc w:val="both"/>
        <w:rPr>
          <w:sz w:val="24"/>
          <w:szCs w:val="24"/>
        </w:rPr>
      </w:pPr>
      <w:r>
        <w:rPr>
          <w:rFonts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lang w:val="pl-PL" w:eastAsia="zxx" w:bidi="zxx"/>
        </w:rPr>
        <w:t>k) całość ww dokumentacji w sporządzić wersji elektronicznej</w:t>
      </w:r>
      <w:r>
        <w:rPr>
          <w:rFonts w:eastAsia="Calibri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lang w:val="pl-PL" w:eastAsia="zxx" w:bidi="zxx"/>
        </w:rPr>
        <w:t xml:space="preserve"> – edytowalnej, nagranej na nośniku danych (płyta CD, DVD, pendrive itd.).</w:t>
      </w:r>
    </w:p>
    <w:p>
      <w:pPr>
        <w:pStyle w:val="Normal"/>
        <w:bidi w:val="0"/>
        <w:spacing w:lineRule="auto" w:line="360" w:before="113" w:after="113"/>
        <w:ind w:left="227" w:right="0" w:hanging="227"/>
        <w:jc w:val="both"/>
        <w:rPr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z w:val="24"/>
          <w:szCs w:val="24"/>
          <w:lang w:val="pl-PL" w:eastAsia="zxx" w:bidi="zxx"/>
        </w:rPr>
        <w:t>2. Zakres zadań objętych zamówieniem pn. „Modernizacja infrastruktury kompleksu Rusałka” obejmujących modernizację toalety publicznej obejmuje m. in:</w:t>
      </w:r>
    </w:p>
    <w:p>
      <w:pPr>
        <w:pStyle w:val="Normal"/>
        <w:bidi w:val="0"/>
        <w:spacing w:lineRule="auto" w:line="360" w:before="113" w:after="113"/>
        <w:ind w:left="227" w:right="0" w:hanging="227"/>
        <w:jc w:val="both"/>
        <w:rPr>
          <w:sz w:val="24"/>
          <w:szCs w:val="24"/>
        </w:rPr>
      </w:pPr>
      <w:r>
        <w:rPr>
          <w:rFonts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lang w:val="pl-PL" w:eastAsia="zxx" w:bidi="zxx"/>
        </w:rPr>
        <w:tab/>
        <w:t>-</w:t>
        <w:tab/>
        <w:t xml:space="preserve">sprawdzenie instalacji wentylacyjnej pod względem sprawności oraz </w:t>
        <w:tab/>
        <w:t xml:space="preserve">zaproponowanie rozwiązania dostosowanego do możliwości i warunków </w:t>
        <w:tab/>
        <w:t>panujących w budynku,</w:t>
      </w:r>
    </w:p>
    <w:p>
      <w:pPr>
        <w:pStyle w:val="Normal"/>
        <w:bidi w:val="0"/>
        <w:spacing w:lineRule="auto" w:line="360" w:before="113" w:after="113"/>
        <w:ind w:left="227" w:right="0" w:hanging="227"/>
        <w:jc w:val="both"/>
        <w:rPr>
          <w:sz w:val="24"/>
          <w:szCs w:val="24"/>
        </w:rPr>
      </w:pPr>
      <w:r>
        <w:rPr>
          <w:rFonts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lang w:val="pl-PL" w:eastAsia="zxx" w:bidi="zxx"/>
        </w:rPr>
        <w:tab/>
        <w:t>-</w:t>
        <w:tab/>
        <w:t xml:space="preserve">sprawdzenie sprawności instalacji elektrycznej, </w:t>
      </w:r>
    </w:p>
    <w:p>
      <w:pPr>
        <w:pStyle w:val="Normal"/>
        <w:bidi w:val="0"/>
        <w:spacing w:lineRule="auto" w:line="360" w:before="113" w:after="113"/>
        <w:ind w:left="227" w:right="0" w:hanging="227"/>
        <w:jc w:val="both"/>
        <w:rPr>
          <w:sz w:val="24"/>
          <w:szCs w:val="24"/>
        </w:rPr>
      </w:pPr>
      <w:r>
        <w:rPr>
          <w:rFonts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lang w:val="pl-PL" w:eastAsia="zxx" w:bidi="zxx"/>
        </w:rPr>
        <w:tab/>
        <w:t>-</w:t>
        <w:tab/>
        <w:t xml:space="preserve">sprawdzenie sprawności instalacji kanalizacyjnej i wodociągowej, </w:t>
      </w:r>
    </w:p>
    <w:p>
      <w:pPr>
        <w:pStyle w:val="Normal"/>
        <w:bidi w:val="0"/>
        <w:spacing w:lineRule="auto" w:line="360" w:before="113" w:after="113"/>
        <w:ind w:left="227" w:right="0" w:hanging="227"/>
        <w:jc w:val="both"/>
        <w:rPr>
          <w:sz w:val="24"/>
          <w:szCs w:val="24"/>
        </w:rPr>
      </w:pPr>
      <w:r>
        <w:rPr>
          <w:rFonts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lang w:val="pl-PL" w:eastAsia="zxx" w:bidi="zxx"/>
        </w:rPr>
        <w:tab/>
        <w:t>-</w:t>
        <w:tab/>
        <w:t>określenie stanu technicznego dachu budynku,</w:t>
      </w:r>
    </w:p>
    <w:p>
      <w:pPr>
        <w:pStyle w:val="Normal"/>
        <w:bidi w:val="0"/>
        <w:spacing w:lineRule="auto" w:line="360" w:before="113" w:after="113"/>
        <w:ind w:left="227" w:right="0" w:hanging="227"/>
        <w:jc w:val="both"/>
        <w:rPr>
          <w:sz w:val="24"/>
          <w:szCs w:val="24"/>
        </w:rPr>
      </w:pPr>
      <w:r>
        <w:rPr>
          <w:rFonts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lang w:val="pl-PL" w:eastAsia="zxx" w:bidi="zxx"/>
        </w:rPr>
        <w:tab/>
        <w:t>-</w:t>
        <w:tab/>
        <w:t>ocena możliwości i rozwiązanie dotyczące instalacji źródła ciepła,</w:t>
      </w:r>
    </w:p>
    <w:p>
      <w:pPr>
        <w:pStyle w:val="Normal"/>
        <w:bidi w:val="0"/>
        <w:spacing w:lineRule="auto" w:line="360" w:before="113" w:after="113"/>
        <w:ind w:left="227" w:right="0" w:hanging="227"/>
        <w:jc w:val="both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-</w:t>
        <w:tab/>
        <w:t xml:space="preserve">nowo projektowana toaleta publiczna musi składać się z toalety damskiej, toalety </w:t>
        <w:tab/>
        <w:t xml:space="preserve">męskiej, toalety dla osób z niepełnosprawnościami oraz pomieszczenia </w:t>
        <w:tab/>
        <w:t>magazynowego,</w:t>
      </w:r>
    </w:p>
    <w:p>
      <w:pPr>
        <w:pStyle w:val="Normal"/>
        <w:bidi w:val="0"/>
        <w:spacing w:lineRule="auto" w:line="360" w:before="113" w:after="113"/>
        <w:ind w:left="227" w:right="0" w:hanging="227"/>
        <w:jc w:val="both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-</w:t>
        <w:tab/>
        <w:t xml:space="preserve">projekt remotu istniejącego podjazdu oraz istniejącej ścieżki dojazdowej </w:t>
        <w:tab/>
        <w:t xml:space="preserve">dostosowany do przemieszczania się wózków inwalidzkich dla osób z </w:t>
        <w:tab/>
        <w:t xml:space="preserve">niepełnosprawnościami musi być zgodny ze </w:t>
      </w:r>
      <w:r>
        <w:rPr>
          <w:rFonts w:eastAsia="Times-BoldItalic" w:cs="Arial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 xml:space="preserve"> „Standardami dostępności Miasta </w:t>
        <w:tab/>
        <w:t xml:space="preserve">Poznania” </w:t>
      </w:r>
      <w:r>
        <w:rPr>
          <w:rFonts w:eastAsia="Calibri" w:cs="Arial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 xml:space="preserve">(licencja nr CPU/3/2017) oraz warunkami technicznymi jakimi powinny </w:t>
        <w:tab/>
        <w:t>odpowiadać budynki ich usytuowanie,</w:t>
      </w:r>
    </w:p>
    <w:p>
      <w:pPr>
        <w:pStyle w:val="Normal"/>
        <w:bidi w:val="0"/>
        <w:spacing w:lineRule="auto" w:line="360" w:before="113" w:after="113"/>
        <w:ind w:left="227" w:right="0" w:hanging="227"/>
        <w:jc w:val="both"/>
        <w:rPr>
          <w:sz w:val="24"/>
          <w:szCs w:val="24"/>
        </w:rPr>
      </w:pPr>
      <w:r>
        <w:rPr>
          <w:rFonts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lang w:val="pl-PL" w:eastAsia="zxx" w:bidi="zxx"/>
        </w:rPr>
        <w:tab/>
        <w:t>-</w:t>
        <w:tab/>
        <w:t xml:space="preserve">projektowana </w:t>
      </w:r>
      <w:r>
        <w:rPr>
          <w:rFonts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u w:val="single"/>
          <w:lang w:val="pl-PL" w:eastAsia="zxx" w:bidi="zxx"/>
        </w:rPr>
        <w:t>toaleta dla osób z niepełnosprawnościami</w:t>
      </w:r>
      <w:r>
        <w:rPr>
          <w:rFonts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lang w:val="pl-PL" w:eastAsia="zxx" w:bidi="zxx"/>
        </w:rPr>
        <w:t xml:space="preserve"> musi spełniać wymogi </w:t>
        <w:tab/>
        <w:t xml:space="preserve">dla </w:t>
        <w:tab/>
        <w:t xml:space="preserve">tzw. „komfortki” wraz z jej odpowiednim oznakowaniem i być wyposażona: </w:t>
        <w:tab/>
        <w:t xml:space="preserve">w prysznic 1 szt., siodełko pod prysznic 1 szt., </w:t>
      </w:r>
      <w:r>
        <w:rPr>
          <w:rFonts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 xml:space="preserve">umywalkę 1 szt., miskę ustępową </w:t>
        <w:tab/>
        <w:t>1 szt., stół pielęgnacyjny (komfortka/leżanka) 1 szt.,</w:t>
      </w:r>
      <w:r>
        <w:rPr>
          <w:rFonts w:cs="Arial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 xml:space="preserve"> przewijak niemowlęcy </w:t>
        <w:tab/>
        <w:t xml:space="preserve">ścienny 1 szt. </w:t>
      </w:r>
      <w:r>
        <w:rPr>
          <w:rFonts w:eastAsia="Times-BoldItalic" w:cs="Arial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 xml:space="preserve">Nowa wyznaczona toaleta dla osób niepełnoprawnych musi być </w:t>
        <w:tab/>
        <w:t xml:space="preserve">zgodna ze „Standardami dostępności Miasta Poznania” </w:t>
      </w:r>
      <w:r>
        <w:rPr>
          <w:rFonts w:eastAsia="Calibri" w:cs="Arial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 xml:space="preserve">(licencja nr </w:t>
        <w:tab/>
        <w:t xml:space="preserve">CPU/3/2017) oraz </w:t>
        <w:tab/>
        <w:t xml:space="preserve">warunkami technicznymi jakimi powinny odpowiadać budynki </w:t>
        <w:tab/>
        <w:t>ich usytuowanie,</w:t>
      </w:r>
    </w:p>
    <w:p>
      <w:pPr>
        <w:pStyle w:val="Normal"/>
        <w:bidi w:val="0"/>
        <w:spacing w:lineRule="auto" w:line="360" w:before="113" w:after="113"/>
        <w:ind w:left="227" w:right="0" w:hanging="227"/>
        <w:jc w:val="both"/>
        <w:rPr>
          <w:sz w:val="24"/>
          <w:szCs w:val="24"/>
        </w:rPr>
      </w:pPr>
      <w:r>
        <w:rPr>
          <w:rFonts w:eastAsia="Calibri" w:cs="Arial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ab/>
        <w:t>-</w:t>
        <w:tab/>
        <w:t xml:space="preserve">w projektowanej </w:t>
      </w:r>
      <w:r>
        <w:rPr>
          <w:rFonts w:eastAsia="Calibri" w:cs="Arial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u w:val="single"/>
          <w:shd w:fill="auto" w:val="clear"/>
          <w:lang w:val="pl-PL" w:eastAsia="zxx" w:bidi="zxx"/>
        </w:rPr>
        <w:t>toalecie damskiej</w:t>
      </w:r>
      <w:r>
        <w:rPr>
          <w:rFonts w:eastAsia="Calibri" w:cs="Arial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 xml:space="preserve"> powinny znajdować się co najmniej 3 kabiny </w:t>
        <w:tab/>
        <w:t xml:space="preserve">sanitarne wyposażone w 3 miski ustępowe każda z zaworem płukania , 3 kabiny </w:t>
        <w:tab/>
        <w:t xml:space="preserve">tzw. przebieralnie wyposażone w ławeczkę oraz haczyki lub wieszaki, w części </w:t>
        <w:tab/>
        <w:t xml:space="preserve">wspólnej powinny znajdować się </w:t>
        <w:tab/>
        <w:t>min. 2 umywalki,</w:t>
      </w:r>
    </w:p>
    <w:p>
      <w:pPr>
        <w:pStyle w:val="Normal"/>
        <w:bidi w:val="0"/>
        <w:spacing w:lineRule="auto" w:line="360" w:before="113" w:after="113"/>
        <w:ind w:left="227" w:right="0" w:hanging="227"/>
        <w:jc w:val="both"/>
        <w:rPr>
          <w:sz w:val="24"/>
          <w:szCs w:val="24"/>
        </w:rPr>
      </w:pPr>
      <w:r>
        <w:rPr>
          <w:rFonts w:eastAsia="Calibri" w:cs="Arial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ab/>
        <w:t>-</w:t>
        <w:tab/>
        <w:t xml:space="preserve">w projektowanej </w:t>
      </w:r>
      <w:r>
        <w:rPr>
          <w:rFonts w:eastAsia="Calibri" w:cs="Arial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u w:val="single"/>
          <w:shd w:fill="auto" w:val="clear"/>
          <w:lang w:val="pl-PL" w:eastAsia="zxx" w:bidi="zxx"/>
        </w:rPr>
        <w:t>toalecie męskiej</w:t>
      </w:r>
      <w:r>
        <w:rPr>
          <w:rFonts w:eastAsia="Calibri" w:cs="Arial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 xml:space="preserve"> powinny znajdować się co najmniej 3 kabiny </w:t>
        <w:tab/>
        <w:t xml:space="preserve">sanitarne wyposażone w 3 miski ustępowe każda z zaworem płukania, 3 kabiny </w:t>
        <w:tab/>
        <w:t xml:space="preserve">tzw. przebieralnie wyposażone w ławeczkę oraz haczyki lub wieszaki, 4 pisuary, </w:t>
        <w:tab/>
        <w:t>w części wspólnej toalety powinny znajdować się min. 2 umywalki,</w:t>
      </w:r>
    </w:p>
    <w:p>
      <w:pPr>
        <w:pStyle w:val="Normal"/>
        <w:bidi w:val="0"/>
        <w:spacing w:lineRule="auto" w:line="360" w:before="113" w:after="113"/>
        <w:ind w:left="227" w:right="0" w:hanging="227"/>
        <w:jc w:val="both"/>
        <w:rPr>
          <w:sz w:val="24"/>
          <w:szCs w:val="24"/>
        </w:rPr>
      </w:pPr>
      <w:r>
        <w:rPr>
          <w:rFonts w:eastAsia="Calibri" w:cs="Arial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ab/>
        <w:t>Wszystkie projektowane kabiny toalet mają zostać wyposażone również w pojemniki na papier toaletowy, wieszaki łazienkowe umożliwiające odwieszenie ubrań wierzchnich i toreb oraz kosze łazienkowe. Projektowane umywalki w częściach wspólnych każdej z toalet powinny być wmontowane w blaty łazienkowe, a misa umywalkowa stanowić wgłębienie w tymże blacie. Bezpośrednio przy umywalkach winny znajdować się dozowniki mydła, lustra, dozownik do ręczników papierowych 1 szt. oraz w pobliżu suszarka elektryczna 1 szt,</w:t>
      </w:r>
    </w:p>
    <w:p>
      <w:pPr>
        <w:pStyle w:val="Normal"/>
        <w:bidi w:val="0"/>
        <w:spacing w:lineRule="auto" w:line="360" w:before="113" w:after="113"/>
        <w:ind w:left="227" w:right="0" w:hanging="227"/>
        <w:jc w:val="both"/>
        <w:rPr>
          <w:sz w:val="24"/>
          <w:szCs w:val="24"/>
        </w:rPr>
      </w:pPr>
      <w:r>
        <w:rPr>
          <w:rFonts w:eastAsia="Calibri" w:cs="Arial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ab/>
        <w:t>-</w:t>
        <w:tab/>
        <w:t>w projektowanym</w:t>
      </w:r>
      <w:r>
        <w:rPr>
          <w:rFonts w:eastAsia="Calibri" w:cs="Arial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u w:val="single"/>
          <w:shd w:fill="auto" w:val="clear"/>
          <w:lang w:val="pl-PL" w:eastAsia="zxx" w:bidi="zxx"/>
        </w:rPr>
        <w:t xml:space="preserve"> pomieszczeniu magazynowym</w:t>
      </w:r>
      <w:r>
        <w:rPr>
          <w:rFonts w:eastAsia="Calibri" w:cs="Arial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 xml:space="preserve"> powinno znaleźć się miejsce na </w:t>
        <w:tab/>
        <w:t xml:space="preserve">umieszczenie szafek na środki czystości, ubrania dla osoby dozorującej pawilonem </w:t>
        <w:tab/>
        <w:t>toalet oraz schowki na klucze.</w:t>
      </w:r>
    </w:p>
    <w:p>
      <w:pPr>
        <w:pStyle w:val="Normal"/>
        <w:bidi w:val="0"/>
        <w:spacing w:lineRule="auto" w:line="360" w:before="113" w:after="113"/>
        <w:ind w:left="227" w:right="0" w:hanging="227"/>
        <w:jc w:val="both"/>
        <w:rPr>
          <w:sz w:val="24"/>
          <w:szCs w:val="24"/>
        </w:rPr>
      </w:pPr>
      <w:r>
        <w:rPr>
          <w:rFonts w:eastAsia="Calibri" w:cs="Arial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ab/>
        <w:t xml:space="preserve">Dokumentacja kosztorysowa powinna uwzględniać również zakres wymienionych poniżej prac w budynku toalety miejskiej: </w:t>
      </w:r>
    </w:p>
    <w:p>
      <w:pPr>
        <w:pStyle w:val="Normal"/>
        <w:bidi w:val="0"/>
        <w:spacing w:lineRule="auto" w:line="360" w:before="113" w:after="113"/>
        <w:ind w:left="227" w:right="0" w:hanging="227"/>
        <w:jc w:val="both"/>
        <w:rPr>
          <w:sz w:val="24"/>
          <w:szCs w:val="24"/>
        </w:rPr>
      </w:pPr>
      <w:r>
        <w:rPr>
          <w:rFonts w:eastAsia="Calibri" w:cs="Arial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ab/>
        <w:t>-</w:t>
        <w:tab/>
        <w:t>demontaż ścianek działowych kabin toalet oraz przebieralni,</w:t>
      </w:r>
    </w:p>
    <w:p>
      <w:pPr>
        <w:pStyle w:val="Normal"/>
        <w:bidi w:val="0"/>
        <w:spacing w:lineRule="auto" w:line="360" w:before="113" w:after="113"/>
        <w:ind w:left="227" w:right="0" w:hanging="227"/>
        <w:jc w:val="both"/>
        <w:rPr>
          <w:sz w:val="24"/>
          <w:szCs w:val="24"/>
        </w:rPr>
      </w:pPr>
      <w:r>
        <w:rPr>
          <w:rFonts w:eastAsia="Calibri" w:cs="Arial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ab/>
        <w:t>-</w:t>
        <w:tab/>
        <w:t xml:space="preserve">demontaż wszystkich urządzeń sanitarnych i pozostałych (pisuary, misy </w:t>
        <w:tab/>
        <w:t xml:space="preserve">ustępowe, </w:t>
        <w:tab/>
        <w:t xml:space="preserve">umywalki, lustra, dozowniki do mydła i papieru, baterie, złącza, suszarki </w:t>
        <w:tab/>
        <w:t>elektryczne),</w:t>
      </w:r>
    </w:p>
    <w:p>
      <w:pPr>
        <w:pStyle w:val="Normal"/>
        <w:bidi w:val="0"/>
        <w:spacing w:lineRule="auto" w:line="360" w:before="113" w:after="113"/>
        <w:ind w:left="227" w:right="0" w:hanging="227"/>
        <w:jc w:val="both"/>
        <w:rPr>
          <w:sz w:val="24"/>
          <w:szCs w:val="24"/>
        </w:rPr>
      </w:pPr>
      <w:r>
        <w:rPr>
          <w:rFonts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ab/>
        <w:t>-</w:t>
        <w:tab/>
        <w:t>demontaż i rozbiórka okładzin ścian wewnętrznych nośnych z płyt gipsowo-</w:t>
        <w:tab/>
        <w:t xml:space="preserve">kartonowych oraz demontaż ewentualnych okryć ścian znajdujących się pod nimi, </w:t>
      </w:r>
    </w:p>
    <w:p>
      <w:pPr>
        <w:pStyle w:val="Normal"/>
        <w:bidi w:val="0"/>
        <w:spacing w:lineRule="auto" w:line="360" w:before="113" w:after="113"/>
        <w:ind w:left="227" w:right="0" w:hanging="227"/>
        <w:jc w:val="both"/>
        <w:rPr>
          <w:sz w:val="24"/>
          <w:szCs w:val="24"/>
        </w:rPr>
      </w:pPr>
      <w:r>
        <w:rPr>
          <w:rFonts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ab/>
        <w:t>-</w:t>
        <w:tab/>
        <w:t>skucie płytek na posadzkach,</w:t>
      </w:r>
    </w:p>
    <w:p>
      <w:pPr>
        <w:pStyle w:val="Normal"/>
        <w:bidi w:val="0"/>
        <w:spacing w:lineRule="auto" w:line="360" w:before="113" w:after="113"/>
        <w:ind w:left="227" w:right="0" w:hanging="227"/>
        <w:jc w:val="both"/>
        <w:rPr>
          <w:sz w:val="24"/>
          <w:szCs w:val="24"/>
        </w:rPr>
      </w:pPr>
      <w:r>
        <w:rPr>
          <w:rFonts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ab/>
        <w:t>-</w:t>
        <w:tab/>
        <w:t>demontaż i utylizacja drzwi i ościeżnic wewnętrznych i zewnętrznych,</w:t>
      </w:r>
    </w:p>
    <w:p>
      <w:pPr>
        <w:pStyle w:val="Normal"/>
        <w:bidi w:val="0"/>
        <w:spacing w:lineRule="auto" w:line="360" w:before="113" w:after="113"/>
        <w:ind w:left="227" w:right="0" w:hanging="227"/>
        <w:jc w:val="both"/>
        <w:rPr>
          <w:sz w:val="24"/>
          <w:szCs w:val="24"/>
        </w:rPr>
      </w:pPr>
      <w:r>
        <w:rPr>
          <w:rFonts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ab/>
        <w:t>-</w:t>
        <w:tab/>
        <w:t>położenie izolacji pionowej i poziomej przeciwwilgociowej,</w:t>
      </w:r>
    </w:p>
    <w:p>
      <w:pPr>
        <w:pStyle w:val="Normal"/>
        <w:bidi w:val="0"/>
        <w:spacing w:lineRule="auto" w:line="360" w:before="113" w:after="113"/>
        <w:ind w:left="227" w:right="0" w:hanging="227"/>
        <w:jc w:val="both"/>
        <w:rPr>
          <w:sz w:val="24"/>
          <w:szCs w:val="24"/>
        </w:rPr>
      </w:pPr>
      <w:r>
        <w:rPr>
          <w:rFonts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ab/>
        <w:t>-</w:t>
        <w:tab/>
        <w:t>gruntowanie podłoży pionowych i poziomych,</w:t>
      </w:r>
    </w:p>
    <w:p>
      <w:pPr>
        <w:pStyle w:val="Normal"/>
        <w:bidi w:val="0"/>
        <w:spacing w:lineRule="auto" w:line="360" w:before="113" w:after="113"/>
        <w:ind w:left="227" w:right="0" w:hanging="227"/>
        <w:jc w:val="both"/>
        <w:rPr>
          <w:sz w:val="24"/>
          <w:szCs w:val="24"/>
        </w:rPr>
      </w:pPr>
      <w:r>
        <w:rPr>
          <w:rFonts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ab/>
        <w:t>-</w:t>
        <w:tab/>
      </w:r>
      <w:r>
        <w:rPr>
          <w:rFonts w:cs="Arial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 xml:space="preserve">wykonanie okładzin ściennych z płytek ceramicznych co najmniej do wysokości </w:t>
        <w:tab/>
        <w:t xml:space="preserve">2,0 m lub w innej technologii gwarantującej zachowanie na ścianach powierzchni </w:t>
        <w:tab/>
        <w:t>zmywalnej, nienasiąkliwej;</w:t>
      </w:r>
    </w:p>
    <w:p>
      <w:pPr>
        <w:pStyle w:val="Normal"/>
        <w:bidi w:val="0"/>
        <w:spacing w:lineRule="auto" w:line="360" w:before="113" w:after="113"/>
        <w:ind w:left="227" w:right="0" w:hanging="227"/>
        <w:jc w:val="both"/>
        <w:rPr>
          <w:sz w:val="24"/>
          <w:szCs w:val="24"/>
        </w:rPr>
      </w:pPr>
      <w:r>
        <w:rPr>
          <w:rFonts w:cs="Arial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ab/>
        <w:t>-</w:t>
        <w:tab/>
        <w:t>wykonanie posadzek z płytek ceramicznych antypoślizgowych;</w:t>
      </w:r>
    </w:p>
    <w:p>
      <w:pPr>
        <w:pStyle w:val="Normal"/>
        <w:bidi w:val="0"/>
        <w:spacing w:lineRule="auto" w:line="360" w:before="113" w:after="113"/>
        <w:ind w:left="227" w:right="0" w:hanging="227"/>
        <w:jc w:val="both"/>
        <w:rPr>
          <w:sz w:val="24"/>
          <w:szCs w:val="24"/>
        </w:rPr>
      </w:pPr>
      <w:r>
        <w:rPr>
          <w:rFonts w:cs="Arial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ab/>
        <w:t>-</w:t>
        <w:tab/>
        <w:t xml:space="preserve">wykonanie ścianek działowych oddzielających toalety i ścinek oddzielających </w:t>
        <w:tab/>
        <w:t>przebieralnie w toaletach damskiej i męskiej,</w:t>
      </w:r>
    </w:p>
    <w:p>
      <w:pPr>
        <w:pStyle w:val="Normal"/>
        <w:bidi w:val="0"/>
        <w:spacing w:lineRule="auto" w:line="360" w:before="113" w:after="113"/>
        <w:ind w:left="227" w:right="0" w:hanging="227"/>
        <w:jc w:val="both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-</w:t>
        <w:tab/>
        <w:t>montaż drzwi i ościeżnic wewnętrznych i zewnętrznych (stolarka aluminiowa)</w:t>
      </w:r>
    </w:p>
    <w:p>
      <w:pPr>
        <w:pStyle w:val="Normal"/>
        <w:bidi w:val="0"/>
        <w:spacing w:lineRule="auto" w:line="360" w:before="113" w:after="113"/>
        <w:ind w:left="227" w:right="0" w:hanging="227"/>
        <w:jc w:val="both"/>
        <w:rPr>
          <w:sz w:val="24"/>
          <w:szCs w:val="24"/>
        </w:rPr>
      </w:pPr>
      <w:r>
        <w:rPr>
          <w:rFonts w:cs="Arial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ab/>
        <w:t>-</w:t>
        <w:tab/>
      </w:r>
      <w:r>
        <w:rPr>
          <w:rFonts w:cs="Arial" w:ascii="Arial" w:hAnsi="Arial"/>
          <w:sz w:val="24"/>
          <w:szCs w:val="24"/>
        </w:rPr>
        <w:t>malowanie wszystkich pomieszczeń farbami emulsyjnymi lub akrylowymi;</w:t>
      </w:r>
    </w:p>
    <w:p>
      <w:pPr>
        <w:pStyle w:val="Normal"/>
        <w:bidi w:val="0"/>
        <w:spacing w:lineRule="auto" w:line="360" w:before="113" w:after="113"/>
        <w:ind w:left="227" w:right="0" w:hanging="227"/>
        <w:jc w:val="both"/>
        <w:rPr>
          <w:sz w:val="24"/>
          <w:szCs w:val="24"/>
        </w:rPr>
      </w:pPr>
      <w:r>
        <w:rPr>
          <w:rFonts w:eastAsia="Calibri" w:cs="Arial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auto" w:val="clear"/>
          <w:lang w:val="pl-PL" w:eastAsia="zxx" w:bidi="zxx"/>
        </w:rPr>
        <w:tab/>
        <w:t>-</w:t>
        <w:tab/>
        <w:t xml:space="preserve">montaż wszystkich urządzeń sanitarnych i pozostałych w toaletach: damskiej, </w:t>
        <w:tab/>
        <w:t xml:space="preserve">męskiej, toalecie dla osób z niepełnosprawnościami oraz szafek w pomieszczeniu </w:t>
        <w:tab/>
        <w:t>magazynowym.</w:t>
      </w:r>
    </w:p>
    <w:p>
      <w:pPr>
        <w:pStyle w:val="Normal"/>
        <w:numPr>
          <w:ilvl w:val="0"/>
          <w:numId w:val="0"/>
        </w:numPr>
        <w:bidi w:val="0"/>
        <w:spacing w:lineRule="auto" w:line="360" w:before="113" w:after="113"/>
        <w:ind w:left="0" w:right="0" w:hanging="0"/>
        <w:jc w:val="both"/>
        <w:rPr>
          <w:sz w:val="24"/>
          <w:szCs w:val="24"/>
        </w:rPr>
      </w:pPr>
      <w:r>
        <w:rPr>
          <w:rFonts w:eastAsia="Calibri" w:cs="Arial" w:ascii="Arial" w:hAnsi="Arial"/>
          <w:b/>
          <w:bCs/>
          <w:sz w:val="24"/>
          <w:szCs w:val="24"/>
        </w:rPr>
        <w:t>3. Pozostałe wymagania do sposobu opracowania przedmiotu umowy</w:t>
      </w:r>
    </w:p>
    <w:p>
      <w:pPr>
        <w:pStyle w:val="Normal"/>
        <w:bidi w:val="0"/>
        <w:spacing w:lineRule="auto" w:line="360" w:before="57" w:after="57"/>
        <w:jc w:val="both"/>
        <w:rPr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ab/>
        <w:t xml:space="preserve">Przedmiot umowy należy opracować stosownie do aktualnie obowiązujących </w:t>
        <w:tab/>
        <w:t xml:space="preserve">przepisów prawa, w szczególności miejscowego planu zagospodarowania </w:t>
        <w:tab/>
        <w:t xml:space="preserve">przestrzennego obejmującego obszar opracowania oraz </w:t>
      </w:r>
      <w:r>
        <w:rPr>
          <w:rFonts w:eastAsia="Calibri" w:cs="Arial" w:ascii="Arial" w:hAnsi="Arial"/>
          <w:sz w:val="24"/>
          <w:szCs w:val="24"/>
          <w:lang w:val="zxx" w:eastAsia="zxx" w:bidi="zxx"/>
        </w:rPr>
        <w:t>w</w:t>
      </w:r>
      <w:r>
        <w:rPr>
          <w:rFonts w:eastAsia="Calibri" w:cs="Arial" w:ascii="Arial" w:hAnsi="Arial"/>
          <w:sz w:val="24"/>
          <w:szCs w:val="24"/>
        </w:rPr>
        <w:t xml:space="preserve"> formie zgodniej z m.in: </w:t>
      </w:r>
    </w:p>
    <w:p>
      <w:pPr>
        <w:pStyle w:val="Normal"/>
        <w:tabs>
          <w:tab w:val="clear" w:pos="709"/>
        </w:tabs>
        <w:bidi w:val="0"/>
        <w:spacing w:lineRule="auto" w:line="360" w:before="57" w:after="57"/>
        <w:jc w:val="both"/>
        <w:rPr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>-</w:t>
        <w:tab/>
        <w:t xml:space="preserve">Ustawą z dnia 7 lipca 1994 roku – </w:t>
      </w:r>
      <w:r>
        <w:rPr>
          <w:rFonts w:eastAsia="Calibri" w:cs="Arial" w:ascii="Arial" w:hAnsi="Arial"/>
          <w:i/>
          <w:iCs/>
          <w:sz w:val="24"/>
          <w:szCs w:val="24"/>
        </w:rPr>
        <w:t xml:space="preserve">Prawo budowlane </w:t>
      </w:r>
      <w:r>
        <w:rPr>
          <w:rFonts w:eastAsia="Calibri" w:cs="Arial" w:ascii="Arial" w:hAnsi="Arial"/>
          <w:i w:val="false"/>
          <w:iCs w:val="false"/>
          <w:sz w:val="24"/>
          <w:szCs w:val="24"/>
        </w:rPr>
        <w:t>(Dz. U. z 2024 r poz. 725),</w:t>
      </w:r>
    </w:p>
    <w:p>
      <w:pPr>
        <w:pStyle w:val="Normal"/>
        <w:tabs>
          <w:tab w:val="clear" w:pos="709"/>
        </w:tabs>
        <w:bidi w:val="0"/>
        <w:spacing w:lineRule="auto" w:line="360" w:before="57" w:after="57"/>
        <w:jc w:val="both"/>
        <w:rPr>
          <w:sz w:val="24"/>
          <w:szCs w:val="24"/>
        </w:rPr>
      </w:pPr>
      <w:r>
        <w:rPr>
          <w:rFonts w:eastAsia="Calibri" w:cs="Arial" w:ascii="Arial" w:hAnsi="Arial"/>
          <w:i w:val="false"/>
          <w:iCs w:val="false"/>
          <w:sz w:val="24"/>
          <w:szCs w:val="24"/>
        </w:rPr>
        <w:t>-</w:t>
        <w:tab/>
        <w:t xml:space="preserve">Rozporządzeniem Ministra Infrastruktury z dnia 18 maja 2004 roku w sprawie </w:t>
        <w:tab/>
        <w:t xml:space="preserve">szczegółowego zakresu i formy dokumentacji projektowej, specyfikacji technicznych </w:t>
        <w:tab/>
        <w:t xml:space="preserve">wykonania i odbioru robót budowlanych oraz funkcjonalno-użytkowego (Dz. U. </w:t>
      </w:r>
      <w:r>
        <w:rPr>
          <w:rFonts w:eastAsia="Calibri" w:ascii="Arial" w:hAnsi="Arial"/>
          <w:i w:val="false"/>
          <w:iCs w:val="false"/>
        </w:rPr>
        <w:t xml:space="preserve">z </w:t>
        <w:tab/>
        <w:t>2022 roku, poz 1225),</w:t>
      </w:r>
    </w:p>
    <w:p>
      <w:pPr>
        <w:pStyle w:val="Normal"/>
        <w:tabs>
          <w:tab w:val="clear" w:pos="709"/>
        </w:tabs>
        <w:bidi w:val="0"/>
        <w:spacing w:lineRule="auto" w:line="360" w:before="57" w:after="57"/>
        <w:jc w:val="both"/>
        <w:rPr>
          <w:sz w:val="24"/>
          <w:szCs w:val="24"/>
        </w:rPr>
      </w:pPr>
      <w:r>
        <w:rPr>
          <w:rFonts w:eastAsia="Calibri" w:cs="Arial" w:ascii="Arial" w:hAnsi="Arial"/>
          <w:i w:val="false"/>
          <w:iCs w:val="false"/>
          <w:sz w:val="24"/>
          <w:szCs w:val="24"/>
        </w:rPr>
        <w:t>-</w:t>
        <w:tab/>
        <w:t xml:space="preserve">Rozporządzeniem Ministra Infrastruktury z dnia 12 kwietnia 2002 roku w sprawie </w:t>
        <w:tab/>
        <w:t xml:space="preserve">warunków technicznych, jakimi powinny odpowiadać budynki i ich usytuowanie (Dz. </w:t>
        <w:tab/>
        <w:t>U.</w:t>
      </w:r>
    </w:p>
    <w:p>
      <w:pPr>
        <w:pStyle w:val="Normal"/>
        <w:tabs>
          <w:tab w:val="clear" w:pos="709"/>
        </w:tabs>
        <w:bidi w:val="0"/>
        <w:spacing w:lineRule="auto" w:line="360" w:before="57" w:after="57"/>
        <w:jc w:val="both"/>
        <w:rPr>
          <w:sz w:val="24"/>
          <w:szCs w:val="24"/>
        </w:rPr>
      </w:pPr>
      <w:r>
        <w:rPr>
          <w:rFonts w:eastAsia="Calibri" w:cs="Arial" w:ascii="Arial" w:hAnsi="Arial"/>
          <w:i w:val="false"/>
          <w:iCs w:val="false"/>
          <w:sz w:val="24"/>
          <w:szCs w:val="24"/>
        </w:rPr>
        <w:t>-</w:t>
        <w:tab/>
        <w:t xml:space="preserve">Standardy dostępności Miasta Poznania, </w:t>
      </w:r>
    </w:p>
    <w:p>
      <w:pPr>
        <w:pStyle w:val="Normal"/>
        <w:bidi w:val="0"/>
        <w:spacing w:lineRule="auto" w:line="360" w:before="113" w:after="113"/>
        <w:jc w:val="both"/>
        <w:rPr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>Ponadto przedmiot umowy:</w:t>
        <w:tab/>
      </w:r>
    </w:p>
    <w:p>
      <w:pPr>
        <w:pStyle w:val="Normal"/>
        <w:tabs>
          <w:tab w:val="clear" w:pos="709"/>
          <w:tab w:val="left" w:pos="342" w:leader="none"/>
        </w:tabs>
        <w:bidi w:val="0"/>
        <w:spacing w:lineRule="auto" w:line="360" w:before="57" w:after="57"/>
        <w:jc w:val="both"/>
        <w:rPr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ab/>
        <w:t>-</w:t>
        <w:tab/>
        <w:t xml:space="preserve">być wykonany przez osoby posiadające odpowiednie uprawnienia do projektowania </w:t>
        <w:tab/>
        <w:tab/>
        <w:t xml:space="preserve">zgodnie z ustawą z dnia 7 lipca 1994 roku – </w:t>
      </w:r>
      <w:r>
        <w:rPr>
          <w:rFonts w:eastAsia="Calibri" w:cs="Arial" w:ascii="Arial" w:hAnsi="Arial"/>
          <w:i/>
          <w:iCs/>
          <w:sz w:val="24"/>
          <w:szCs w:val="24"/>
        </w:rPr>
        <w:t xml:space="preserve">Prawo budowlane </w:t>
      </w:r>
      <w:r>
        <w:rPr>
          <w:rFonts w:eastAsia="Calibri" w:cs="Arial" w:ascii="Arial" w:hAnsi="Arial"/>
          <w:i w:val="false"/>
          <w:iCs w:val="false"/>
          <w:sz w:val="24"/>
          <w:szCs w:val="24"/>
        </w:rPr>
        <w:t xml:space="preserve">(Dz. U. z 2024 roku, </w:t>
        <w:tab/>
        <w:tab/>
        <w:t>poz. 725)</w:t>
      </w:r>
    </w:p>
    <w:p>
      <w:pPr>
        <w:pStyle w:val="Normal"/>
        <w:tabs>
          <w:tab w:val="clear" w:pos="709"/>
          <w:tab w:val="left" w:pos="342" w:leader="none"/>
        </w:tabs>
        <w:bidi w:val="0"/>
        <w:spacing w:lineRule="auto" w:line="360" w:before="57" w:after="57"/>
        <w:jc w:val="both"/>
        <w:rPr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ab/>
        <w:t>-</w:t>
        <w:tab/>
        <w:t xml:space="preserve">ze względu na fakt, że będzie służyć jako podstawa opisu przedmiotu zamówienia </w:t>
        <w:tab/>
        <w:tab/>
        <w:t xml:space="preserve">w postępowaniu na wybór Wykonawcy robót budowlanych w oparciu o ustawę </w:t>
        <w:tab/>
        <w:tab/>
        <w:tab/>
        <w:t xml:space="preserve">Prawo zamówień publicznych, nie może w swej treści określać technologii robót, </w:t>
        <w:tab/>
        <w:tab/>
        <w:t>materiałów, maszyn i urządzeń w sposób utrudniający uczciwą konkurencję,</w:t>
      </w:r>
    </w:p>
    <w:p>
      <w:pPr>
        <w:pStyle w:val="Normal"/>
        <w:tabs>
          <w:tab w:val="clear" w:pos="709"/>
          <w:tab w:val="left" w:pos="342" w:leader="none"/>
        </w:tabs>
        <w:bidi w:val="0"/>
        <w:spacing w:lineRule="auto" w:line="360" w:before="57" w:after="57"/>
        <w:jc w:val="both"/>
        <w:rPr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ab/>
        <w:t>-</w:t>
        <w:tab/>
        <w:t xml:space="preserve">powinien określać parametry techniczne i funkcjonalne przyjętych rozwiązań </w:t>
        <w:tab/>
        <w:tab/>
        <w:tab/>
        <w:t>materiałowych i wybranych technologii,</w:t>
      </w:r>
    </w:p>
    <w:p>
      <w:pPr>
        <w:pStyle w:val="Normal"/>
        <w:tabs>
          <w:tab w:val="clear" w:pos="709"/>
          <w:tab w:val="left" w:pos="342" w:leader="none"/>
        </w:tabs>
        <w:bidi w:val="0"/>
        <w:spacing w:lineRule="auto" w:line="360" w:before="57" w:after="57"/>
        <w:jc w:val="both"/>
        <w:rPr>
          <w:sz w:val="24"/>
          <w:szCs w:val="24"/>
        </w:rPr>
      </w:pPr>
      <w:r>
        <w:rPr>
          <w:rFonts w:eastAsia="Calibri" w:cs="Arial" w:ascii="Arial" w:hAnsi="Arial"/>
          <w:b w:val="false"/>
          <w:bCs w:val="false"/>
          <w:color w:val="000000"/>
          <w:sz w:val="24"/>
          <w:szCs w:val="24"/>
          <w:lang w:val="pl-PL" w:eastAsia="zxx" w:bidi="zxx"/>
        </w:rPr>
        <w:tab/>
        <w:t>-</w:t>
        <w:tab/>
        <w:t xml:space="preserve">powinien uwzględniać cechy technologiczne i jakościowe zgodnie z polskimi </w:t>
        <w:tab/>
        <w:tab/>
        <w:tab/>
        <w:t>normami przenoszącymi europejskie normy zharmonizowane</w:t>
      </w:r>
      <w:r>
        <w:rPr>
          <w:rFonts w:eastAsia="Calibri" w:cs="Arial" w:ascii="Arial" w:hAnsi="Arial"/>
          <w:b w:val="false"/>
          <w:bCs w:val="false"/>
          <w:color w:val="000000"/>
          <w:sz w:val="24"/>
          <w:szCs w:val="24"/>
          <w:shd w:fill="FFFFFF" w:val="clear"/>
          <w:lang w:val="pl-PL" w:eastAsia="zxx" w:bidi="zxx"/>
        </w:rPr>
        <w:t>.</w:t>
      </w:r>
    </w:p>
    <w:p>
      <w:pPr>
        <w:pStyle w:val="Normal"/>
        <w:tabs>
          <w:tab w:val="clear" w:pos="709"/>
          <w:tab w:val="left" w:pos="-1080" w:leader="none"/>
          <w:tab w:val="left" w:pos="-540" w:leader="none"/>
          <w:tab w:val="left" w:pos="-360" w:leader="none"/>
        </w:tabs>
        <w:bidi w:val="0"/>
        <w:spacing w:lineRule="auto" w:line="360" w:before="57" w:after="57"/>
        <w:jc w:val="both"/>
        <w:rPr>
          <w:sz w:val="24"/>
          <w:szCs w:val="24"/>
        </w:rPr>
      </w:pPr>
      <w:r>
        <w:rPr>
          <w:rFonts w:eastAsia="Calibri" w:cs="Arial" w:ascii="Arial" w:hAnsi="Arial"/>
          <w:b w:val="false"/>
          <w:bCs w:val="false"/>
          <w:caps w:val="false"/>
          <w:smallCaps w:val="false"/>
          <w:color w:val="000000"/>
          <w:sz w:val="24"/>
          <w:szCs w:val="24"/>
          <w:shd w:fill="FFFFFF" w:val="clear"/>
          <w:lang w:val="pl-PL" w:eastAsia="zxx" w:bidi="zxx"/>
        </w:rPr>
        <w:t>Aktualna mapa do celów projektowych dla obszaru objętego zamówieniem zostanie udostępniona przez Zamawiającego.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spacing w:before="0" w:after="0"/>
      <w:ind w:left="0" w:right="0" w:hanging="0"/>
      <w:jc w:val="both"/>
      <w:outlineLvl w:val="0"/>
    </w:pPr>
    <w:rPr>
      <w:b/>
      <w:bCs/>
      <w:sz w:val="32"/>
    </w:rPr>
  </w:style>
  <w:style w:type="character" w:styleId="Znakinumeracji">
    <w:name w:val="Znaki numeracji"/>
    <w:qFormat/>
    <w:rPr>
      <w:rFonts w:ascii="Arial" w:hAnsi="Arial"/>
      <w:b w:val="false"/>
      <w:bCs w:val="false"/>
      <w:sz w:val="22"/>
      <w:szCs w:val="22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WW8Num7z0">
    <w:name w:val="WW8Num7z0"/>
    <w:qFormat/>
    <w:rPr>
      <w:rFonts w:ascii="Arial" w:hAnsi="Arial" w:eastAsia="Calibri" w:cs="Calibri"/>
      <w:sz w:val="22"/>
      <w:szCs w:val="22"/>
    </w:rPr>
  </w:style>
  <w:style w:type="character" w:styleId="WW8Num6z1">
    <w:name w:val="WW8Num6z1"/>
    <w:qFormat/>
    <w:rPr>
      <w:rFonts w:ascii="OpenSymbol" w:hAnsi="OpenSymbol" w:cs="StarSymbol"/>
      <w:sz w:val="18"/>
      <w:szCs w:val="18"/>
    </w:rPr>
  </w:style>
  <w:style w:type="character" w:styleId="WW8Num6z0">
    <w:name w:val="WW8Num6z0"/>
    <w:qFormat/>
    <w:rPr>
      <w:rFonts w:ascii="Segoe UI" w:hAnsi="Segoe UI" w:cs="StarSymbol"/>
      <w:sz w:val="18"/>
      <w:szCs w:val="18"/>
    </w:rPr>
  </w:style>
  <w:style w:type="character" w:styleId="WW8Num8z2">
    <w:name w:val="WW8Num8z2"/>
    <w:qFormat/>
    <w:rPr>
      <w:rFonts w:ascii="Arial" w:hAnsi="Arial" w:eastAsia="Calibri" w:cs="Calibri"/>
      <w:sz w:val="22"/>
      <w:szCs w:val="22"/>
    </w:rPr>
  </w:style>
  <w:style w:type="character" w:styleId="WW8Num8z1">
    <w:name w:val="WW8Num8z1"/>
    <w:qFormat/>
    <w:rPr>
      <w:rFonts w:ascii="Segoe UI" w:hAnsi="Segoe UI" w:cs="StarSymbol"/>
      <w:color w:val="000000"/>
      <w:sz w:val="18"/>
      <w:szCs w:val="18"/>
    </w:rPr>
  </w:style>
  <w:style w:type="character" w:styleId="WW8Num8z0">
    <w:name w:val="WW8Num8z0"/>
    <w:qFormat/>
    <w:rPr>
      <w:rFonts w:ascii="Arial" w:hAnsi="Arial" w:cs="Arial"/>
      <w:b w:val="false"/>
      <w:sz w:val="22"/>
      <w:szCs w:val="22"/>
    </w:rPr>
  </w:style>
  <w:style w:type="character" w:styleId="WW8Num12z0">
    <w:name w:val="WW8Num12z0"/>
    <w:qFormat/>
    <w:rPr>
      <w:rFonts w:ascii="Arial" w:hAnsi="Arial" w:eastAsia="Calibri" w:cs="Calibri"/>
      <w:sz w:val="22"/>
      <w:szCs w:val="22"/>
    </w:rPr>
  </w:style>
  <w:style w:type="character" w:styleId="DefaultParagraphFont">
    <w:name w:val="Default Paragraph Font"/>
    <w:qFormat/>
    <w:rPr/>
  </w:style>
  <w:style w:type="character" w:styleId="WW8Num4z2">
    <w:name w:val="WW8Num4z2"/>
    <w:qFormat/>
    <w:rPr>
      <w:rFonts w:ascii="Segoe UI" w:hAnsi="Segoe UI" w:cs="OpenSymbol"/>
    </w:rPr>
  </w:style>
  <w:style w:type="character" w:styleId="WW8Num4z0">
    <w:name w:val="WW8Num4z0"/>
    <w:qFormat/>
    <w:rPr>
      <w:rFonts w:ascii="Arial" w:hAnsi="Arial" w:cs="Arial"/>
      <w:sz w:val="22"/>
      <w:szCs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rmalTable">
    <w:name w:val="Normal Table"/>
    <w:qFormat/>
    <w:pPr>
      <w:widowControl/>
      <w:suppressAutoHyphens w:val="true"/>
      <w:bidi w:val="0"/>
      <w:spacing w:lineRule="auto" w:line="276" w:before="0" w:after="200"/>
      <w:jc w:val="left"/>
      <w:textAlignment w:val="auto"/>
    </w:pPr>
    <w:rPr>
      <w:rFonts w:ascii="Calibri" w:hAnsi="Calibri" w:eastAsia="Calibri" w:cs="Times New Roman"/>
      <w:color w:val="auto"/>
      <w:kern w:val="2"/>
      <w:sz w:val="22"/>
      <w:szCs w:val="22"/>
      <w:lang w:val="pl-PL" w:eastAsia="en-US" w:bidi="ar-SA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Tekstpodstawowywcity3">
    <w:name w:val="Tekst podstawowy wcięty 3"/>
    <w:basedOn w:val="Normal"/>
    <w:qFormat/>
    <w:pPr>
      <w:ind w:left="284" w:hanging="0"/>
      <w:jc w:val="both"/>
    </w:pPr>
    <w:rPr/>
  </w:style>
  <w:style w:type="paragraph" w:styleId="Tekstpodstawowywcity31">
    <w:name w:val="Tekst podstawowy wcięty 31"/>
    <w:basedOn w:val="Normal"/>
    <w:qFormat/>
    <w:pPr>
      <w:ind w:left="284" w:hanging="0"/>
      <w:jc w:val="both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1111</TotalTime>
  <Application>LibreOffice/7.5.9.2$Windows_X86_64 LibreOffice_project/cdeefe45c17511d326101eed8008ac4092f278a9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2024-07-23T14:29:18Z</cp:lastPrinted>
  <dcterms:modified xsi:type="dcterms:W3CDTF">2024-07-24T13:21:32Z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