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jc w:val="righ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Załącznik nr 1 do SIWZ</w:t>
      </w:r>
    </w:p>
    <w:p>
      <w:pPr>
        <w:pStyle w:val="Default"/>
        <w:jc w:val="righ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Default"/>
        <w:spacing w:lineRule="auto" w:line="360"/>
        <w:jc w:val="center"/>
        <w:rPr/>
      </w:pPr>
      <w:r>
        <w:rPr>
          <w:rFonts w:cs="Arial" w:ascii="Arial" w:hAnsi="Arial"/>
          <w:b/>
          <w:sz w:val="22"/>
          <w:szCs w:val="22"/>
        </w:rPr>
        <w:t>Opis przedmiotu zamówienia</w:t>
      </w:r>
    </w:p>
    <w:p>
      <w:pPr>
        <w:pStyle w:val="Default"/>
        <w:spacing w:lineRule="auto" w:line="360"/>
        <w:jc w:val="center"/>
        <w:rPr/>
      </w:pPr>
      <w:r>
        <w:rPr>
          <w:rFonts w:cs="Arial" w:ascii="Arial" w:hAnsi="Arial"/>
          <w:b/>
          <w:sz w:val="22"/>
          <w:szCs w:val="22"/>
        </w:rPr>
        <w:t>po zmianach z dnia 16 kwietnia 2020 roku</w:t>
      </w:r>
    </w:p>
    <w:p>
      <w:pPr>
        <w:pStyle w:val="Default"/>
        <w:spacing w:lineRule="auto" w:line="360"/>
        <w:rPr>
          <w:rFonts w:ascii="Arial" w:hAnsi="Arial" w:cs="Arial"/>
          <w:b/>
          <w:b/>
          <w:bCs/>
          <w:color w:val="auto"/>
          <w:sz w:val="22"/>
          <w:szCs w:val="22"/>
        </w:rPr>
      </w:pPr>
      <w:r>
        <w:rPr>
          <w:rFonts w:cs="Arial" w:ascii="Arial" w:hAnsi="Arial"/>
          <w:b/>
          <w:bCs/>
          <w:color w:val="auto"/>
          <w:sz w:val="22"/>
          <w:szCs w:val="22"/>
        </w:rPr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b/>
          <w:bCs/>
          <w:color w:val="auto"/>
          <w:sz w:val="22"/>
          <w:szCs w:val="22"/>
        </w:rPr>
        <w:t xml:space="preserve">1. Ogólna charakterystyka obiektu pływalni: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1.1. Budynek jednokondygnacyjny podpiwniczony o powierzchni łącznej 3014,47 m</w:t>
      </w:r>
      <w:r>
        <w:rPr>
          <w:rFonts w:cs="Arial" w:ascii="Arial" w:hAnsi="Arial"/>
          <w:color w:val="auto"/>
          <w:sz w:val="22"/>
          <w:szCs w:val="22"/>
          <w:vertAlign w:val="superscript"/>
        </w:rPr>
        <w:t>2</w:t>
      </w:r>
      <w:r>
        <w:rPr>
          <w:rFonts w:cs="Arial" w:ascii="Arial" w:hAnsi="Arial"/>
          <w:color w:val="auto"/>
          <w:sz w:val="22"/>
          <w:szCs w:val="22"/>
        </w:rPr>
        <w:t xml:space="preserve"> w tym: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- podbasenie - 1 430,11 m</w:t>
      </w:r>
      <w:r>
        <w:rPr>
          <w:rFonts w:cs="Arial" w:ascii="Arial" w:hAnsi="Arial"/>
          <w:color w:val="auto"/>
          <w:sz w:val="22"/>
          <w:szCs w:val="22"/>
          <w:vertAlign w:val="superscript"/>
        </w:rPr>
        <w:t xml:space="preserve">2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- parter - 1 584,36 m</w:t>
      </w:r>
      <w:r>
        <w:rPr>
          <w:rFonts w:cs="Arial" w:ascii="Arial" w:hAnsi="Arial"/>
          <w:color w:val="auto"/>
          <w:sz w:val="22"/>
          <w:szCs w:val="22"/>
          <w:vertAlign w:val="superscript"/>
        </w:rPr>
        <w:t>2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1.2. Elementy przeznaczone do sprzątania: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  <w:u w:val="single"/>
        </w:rPr>
        <w:t>Posadzki</w:t>
      </w:r>
      <w:r>
        <w:rPr>
          <w:rFonts w:cs="Arial" w:ascii="Arial" w:hAnsi="Arial"/>
          <w:color w:val="auto"/>
          <w:sz w:val="22"/>
          <w:szCs w:val="22"/>
        </w:rPr>
        <w:t xml:space="preserve">: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a) Podbasenie: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- posadzka cementowa - powierzchnia do sprzątania 740,81 m</w:t>
      </w:r>
      <w:r>
        <w:rPr>
          <w:rFonts w:cs="Arial" w:ascii="Arial" w:hAnsi="Arial"/>
          <w:color w:val="auto"/>
          <w:sz w:val="22"/>
          <w:szCs w:val="22"/>
          <w:vertAlign w:val="superscript"/>
        </w:rPr>
        <w:t>2</w:t>
      </w:r>
      <w:r>
        <w:rPr>
          <w:rFonts w:cs="Arial" w:ascii="Arial" w:hAnsi="Arial"/>
          <w:color w:val="auto"/>
          <w:sz w:val="22"/>
          <w:szCs w:val="22"/>
        </w:rPr>
        <w:t xml:space="preserve">.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b) Parter: </w:t>
      </w:r>
    </w:p>
    <w:p>
      <w:pPr>
        <w:pStyle w:val="Default"/>
        <w:spacing w:lineRule="auto" w:line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 hol główny, korytarz (miejsce do suszenia), wiatrołap, wejście główne, wc, szatnia przy siłowni z sanitariatami i zapleczem, solarium - płytki GRES 30x30 cm, </w:t>
      </w:r>
    </w:p>
    <w:p>
      <w:pPr>
        <w:pStyle w:val="Default"/>
        <w:spacing w:lineRule="auto" w:line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-</w:t>
      </w:r>
      <w:bookmarkStart w:id="0" w:name="_GoBack"/>
      <w:bookmarkEnd w:id="0"/>
      <w:r>
        <w:rPr>
          <w:rFonts w:cs="Arial" w:ascii="Arial" w:hAnsi="Arial"/>
          <w:color w:val="auto"/>
          <w:sz w:val="22"/>
          <w:szCs w:val="22"/>
        </w:rPr>
        <w:t xml:space="preserve"> pomieszczenie ratowników, magazyn, wc, szatnia z węzłem sanitarnym - GRES</w:t>
      </w:r>
      <w:r>
        <w:rPr>
          <w:rFonts w:cs="Arial" w:ascii="Arial" w:hAnsi="Arial"/>
          <w:sz w:val="22"/>
          <w:szCs w:val="22"/>
        </w:rPr>
        <w:t xml:space="preserve">  </w:t>
      </w:r>
      <w:r>
        <w:rPr>
          <w:rFonts w:cs="Arial" w:ascii="Arial" w:hAnsi="Arial"/>
          <w:color w:val="auto"/>
          <w:sz w:val="22"/>
          <w:szCs w:val="22"/>
        </w:rPr>
        <w:t xml:space="preserve">antypoślizgowy 30x30 cm,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 przebieralnie, natryski - AGROB BUCHTAL antypoślizgowy,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 hala basenowa: plaża (obejście basenu), sauna, pomieszczenie wypoczynkowe, węzeł  sanitarny - AGROB BUCHTAL antypoślizgowy,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 schody na zjeżdżalnie, podest zjeżdżalni - AGROB BUCHTAL LASTER (ryflowane),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 sala fitness - wykładzina Tarket Sportowa,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 biuro – płytki GRES 30x30 cm,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 łącznik ze szkołą (siłownia ) - GRES 30x30 cm,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- schody zejście do podbasenia - GRES antypoślizgowy 30x30 cm,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c) Dojście zewnętrzne: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-schody wejście główne, zaplecze baru, przy pomieszczeniu ratowników zejście do podbasenia - GRES antypoślizgowy 30x30 cm,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>
        <w:rPr>
          <w:rFonts w:cs="Arial" w:ascii="Arial" w:hAnsi="Arial"/>
          <w:color w:val="auto"/>
          <w:sz w:val="22"/>
          <w:szCs w:val="22"/>
          <w:u w:val="single"/>
        </w:rPr>
        <w:t xml:space="preserve">Ściany: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a) hala basenowa - płytki 20x20 cm,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b) przebieralnie - płytki 15x15 cm,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c) natryski + węzły sanitarne - płytki RACO 20x20 cm do 3 metrów,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d) węzły sanitarne, wc - płytki 20x25 cm, płytki 20 x20 cm,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e) natryski przy saunie, kubełek z wodą- płytki ROCO 20x20 cm na wysokość do 3 metrów,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f) ścianki systemowe w węzłach sanitarnych i przebieralniach - HPL z osprzętem nylonowym,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g) Powierzchnie ścian: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- hala basenowa - 295 m</w:t>
      </w:r>
      <w:r>
        <w:rPr>
          <w:rFonts w:cs="Arial" w:ascii="Arial" w:hAnsi="Arial"/>
          <w:color w:val="auto"/>
          <w:sz w:val="22"/>
          <w:szCs w:val="22"/>
          <w:vertAlign w:val="superscript"/>
        </w:rPr>
        <w:t>2</w:t>
      </w:r>
      <w:r>
        <w:rPr>
          <w:rFonts w:cs="Arial" w:ascii="Arial" w:hAnsi="Arial"/>
          <w:color w:val="auto"/>
          <w:sz w:val="22"/>
          <w:szCs w:val="22"/>
        </w:rPr>
        <w:t xml:space="preserve">,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- zaplecze socjalne – 709 m</w:t>
      </w:r>
      <w:r>
        <w:rPr>
          <w:rFonts w:cs="Arial" w:ascii="Arial" w:hAnsi="Arial"/>
          <w:color w:val="auto"/>
          <w:sz w:val="22"/>
          <w:szCs w:val="22"/>
          <w:vertAlign w:val="superscript"/>
        </w:rPr>
        <w:t>2</w:t>
      </w:r>
      <w:r>
        <w:rPr>
          <w:rFonts w:cs="Arial" w:ascii="Arial" w:hAnsi="Arial"/>
          <w:color w:val="auto"/>
          <w:sz w:val="22"/>
          <w:szCs w:val="22"/>
        </w:rPr>
        <w:t xml:space="preserve">,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h) Podłoga hali basenowej wynosi 805,38 m</w:t>
      </w:r>
      <w:r>
        <w:rPr>
          <w:rFonts w:cs="Arial" w:ascii="Arial" w:hAnsi="Arial"/>
          <w:color w:val="auto"/>
          <w:sz w:val="22"/>
          <w:szCs w:val="22"/>
          <w:vertAlign w:val="superscript"/>
        </w:rPr>
        <w:t>2</w:t>
      </w:r>
      <w:r>
        <w:rPr>
          <w:rFonts w:cs="Arial" w:ascii="Arial" w:hAnsi="Arial"/>
          <w:color w:val="auto"/>
          <w:sz w:val="22"/>
          <w:szCs w:val="22"/>
        </w:rPr>
        <w:t xml:space="preserve">.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  <w:u w:val="single"/>
        </w:rPr>
      </w:pPr>
      <w:r>
        <w:rPr>
          <w:rFonts w:cs="Arial" w:ascii="Arial" w:hAnsi="Arial"/>
          <w:color w:val="auto"/>
          <w:sz w:val="22"/>
          <w:szCs w:val="22"/>
          <w:u w:val="single"/>
        </w:rPr>
        <w:t xml:space="preserve">Stolarka drzwiowa i okienna: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a) podbasenie - drzwi stalowe,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b) hala basenowa, zespół sauny, ratownik, natryski i przebieralnie - drzwi aluminiowe przeszklone szkłem bezpiecznym,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c) drzwi wejścia głównego, wiatrołapu - drzwi przeszklone szkłem bezpiecznym,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d) drzwi łącznika ze szkołą - drzwi aluminiowe przeszklone oraz drzwi aluminiowe pełne,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e) drzwi do pomieszczeń socjalnych i ciągów komunikacyjnych - drzwi drewniane pełne MPU Porta,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f) stolarka okienna - hali basenowej - okna aluminiowe przeszklone szkłem bezpiecznym,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g) stolarka okienna zaplecza socjalnego - okna PCV,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h) boks kasowy - płyta MDF przeszklona szkłem bezpiecznym,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i) parapety hol wejściowy - konglomerat (agromarmur), zaplecze socjalne i łącznik PCV.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>
        <w:rPr>
          <w:rFonts w:cs="Arial" w:ascii="Arial" w:hAnsi="Arial"/>
          <w:color w:val="auto"/>
          <w:sz w:val="22"/>
          <w:szCs w:val="22"/>
          <w:u w:val="single"/>
        </w:rPr>
        <w:t xml:space="preserve">Balustrady: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a) hala basenowa - stal kwasoodporna,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b) zaplecze socjalne, dojścia zewnętrzne - stal malowana proszkowo,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>
        <w:rPr>
          <w:rFonts w:cs="Arial" w:ascii="Arial" w:hAnsi="Arial"/>
          <w:color w:val="auto"/>
          <w:sz w:val="22"/>
          <w:szCs w:val="22"/>
          <w:u w:val="single"/>
        </w:rPr>
        <w:t xml:space="preserve">Charakterystyka hali basenowej: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a) glazura -jak wyżej,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b) balustrady - jak wyżej,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c) słupki startowe, falstartu, winda dla osób niepełnosprawnych, masaż karku – stal  kwasoodpoma,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d) przelewy - kratka ruszt PCV.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b/>
          <w:bCs/>
          <w:color w:val="auto"/>
          <w:sz w:val="22"/>
          <w:szCs w:val="22"/>
        </w:rPr>
        <w:t xml:space="preserve">2. Zakres czynności Wykonawcy: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2.1. Codzienne sprzątanie: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a) ciągów komunikacyjnych na I i II zmianie: zamiatanie ciągów komunikacyjnych; zamiatanie i mycie schodów; odkurzanie i trzepanie wycieraczek; opróżnianie i mycie koszy na śmieci wraz z wymianą worków foliowych na śmieci (z zachowaniem segregacji odpadów); odkurzanie i mycie parapetów; czyszczenie blatów, ławek i biurek; mycie tablic; czyszczenie powierzchni szklanych (wejście główne, wejście na trybuny)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b) toalety i wc: doczyszczenie umywalek, doczyszczenie armatury, usuwanie osadów wapiennych, moczowych z misek sedesowych i pisuarów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c) mycie na zewnątrz boksu kasowego szyby + zabudowa,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d) mycie wewnątrz boksu kasowego (pod nadzorem pracownika),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e) mycie drzwi wejściowych i okien wzdłuż ścian na holu,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f) hala basenowa, schody zjeżdżalni, </w:t>
      </w:r>
    </w:p>
    <w:p>
      <w:pPr>
        <w:pStyle w:val="Default"/>
        <w:spacing w:lineRule="auto" w:line="360"/>
        <w:jc w:val="both"/>
        <w:rPr/>
      </w:pPr>
      <w:r>
        <w:rPr>
          <w:rFonts w:cs="Arial" w:ascii="Arial" w:hAnsi="Arial"/>
          <w:color w:val="auto"/>
          <w:sz w:val="22"/>
          <w:szCs w:val="22"/>
        </w:rPr>
        <w:t>g) przebieralnie, plaża, brodzik dla dzieci, brodziki do stóp, mycie nie rzadziej niż raz na 30 minut,</w:t>
      </w:r>
    </w:p>
    <w:p>
      <w:pPr>
        <w:pStyle w:val="Default"/>
        <w:spacing w:lineRule="auto" w:line="360"/>
        <w:jc w:val="both"/>
        <w:rPr/>
      </w:pPr>
      <w:r>
        <w:rPr>
          <w:rFonts w:cs="Arial" w:ascii="Arial" w:hAnsi="Arial"/>
          <w:color w:val="auto"/>
          <w:sz w:val="22"/>
          <w:szCs w:val="22"/>
        </w:rPr>
        <w:t xml:space="preserve">h) mycie kabiny solarium –specjalnym środkiem, nie rzadziej niż raz na godzinę </w:t>
      </w:r>
      <w:r>
        <w:rPr>
          <w:rFonts w:cs="Arial" w:ascii="Arial" w:hAnsi="Arial"/>
          <w:color w:val="auto"/>
          <w:sz w:val="22"/>
          <w:szCs w:val="22"/>
        </w:rPr>
        <w:t>(z</w:t>
      </w:r>
      <w:r>
        <w:rPr>
          <w:rFonts w:cs="Arial" w:ascii="Arial" w:hAnsi="Arial"/>
          <w:b/>
          <w:bCs/>
          <w:color w:val="auto"/>
          <w:sz w:val="22"/>
          <w:szCs w:val="22"/>
        </w:rPr>
        <w:t xml:space="preserve">akup tego preparatu i rozrobienie leży po stronie Zamawiającego. Po stronie </w:t>
      </w:r>
      <w:r>
        <w:rPr>
          <w:rFonts w:eastAsia="Calibri" w:cs="Arial" w:ascii="Arial" w:hAnsi="Arial"/>
          <w:b/>
          <w:bCs/>
          <w:color w:val="auto"/>
          <w:kern w:val="0"/>
          <w:sz w:val="22"/>
          <w:szCs w:val="22"/>
          <w:lang w:val="pl-PL" w:eastAsia="en-US" w:bidi="ar-SA"/>
        </w:rPr>
        <w:t>Wykonawcy</w:t>
      </w:r>
      <w:r>
        <w:rPr>
          <w:rFonts w:cs="Arial" w:ascii="Arial" w:hAnsi="Arial"/>
          <w:b/>
          <w:bCs/>
          <w:color w:val="auto"/>
          <w:sz w:val="22"/>
          <w:szCs w:val="22"/>
        </w:rPr>
        <w:t xml:space="preserve"> jest wykonanie usługi mycia kabiny do solarium),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i) pomieszczenie do suszenia: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- mycie obudowy suszarek do włosów na I i II zmianie według potrzeb,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-mycie luster nad suszarkami do włosów na I i II zmianie według potrzeb,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j) </w:t>
      </w:r>
      <w:r>
        <w:rPr>
          <w:rFonts w:ascii="Arial" w:hAnsi="Arial"/>
          <w:sz w:val="22"/>
          <w:szCs w:val="22"/>
        </w:rPr>
        <w:t>sala fitness - sprzątanie codzienne poprzez mycie podłogi, parapetów oraz luster, wymiana worków do śmieci, mycie i dezynfekcja sprzętów do ćwiczeń codziennie,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k) </w:t>
      </w:r>
      <w:r>
        <w:rPr>
          <w:rFonts w:ascii="Arial" w:hAnsi="Arial"/>
          <w:sz w:val="22"/>
          <w:szCs w:val="22"/>
        </w:rPr>
        <w:t>sala siłowni - sprzątanie codzienne poprzez mycie podłogi, parapetów oraz urządzeń i mat znajdującymi się pod nimi, wymiana worków w koszach do śmieci, mycie i dezynfekcja sprzętów do ćwiczeń codziennie,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l) pomieszczenia socjalne, pomieszczenia gospodarcze, pomieszczenia biurowe, sala do fitnesu - I i II zmiana: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-odkurzanie wykładzin,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-zamiatanie i mycie powierzchni twardych,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 wymiana worków do śmieci i mycie koszy do śmieci raz dziennie lub dwa razy dziennie według potrzeb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ł) pomieszczenia sanitarne (wc): I i II zmiana: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-mycie i dezynfekcja podłóg,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-mycie glazury, luster,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-mycie i dezynfekcja glazury urządzeń sanitarnych i armatury,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bCs/>
          <w:color w:val="auto"/>
          <w:sz w:val="22"/>
          <w:szCs w:val="22"/>
        </w:rPr>
        <w:t xml:space="preserve">2.2. Sprzątanie tylko na III zmianie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a) Plaża: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 środek kwaśny typu Calcid Kombi lub kwaśny preparat do codziennego usuwania zabrudzeń z powierzchni basenów. Łączy działanie środka zasadowego oraz kwaśnego (np. typu Calcid TK4) i zamiennie zasadowy typu AlkasolUni - rozpryskiwany za pomocą pistoletu na plaży, a następnie spłukiwany,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b) Brodzik do kąpania: </w:t>
      </w:r>
    </w:p>
    <w:p>
      <w:pPr>
        <w:pStyle w:val="Default"/>
        <w:spacing w:lineRule="auto" w:line="360"/>
        <w:jc w:val="both"/>
        <w:rPr/>
      </w:pPr>
      <w:r>
        <w:rPr>
          <w:rFonts w:cs="Arial" w:ascii="Arial" w:hAnsi="Arial"/>
          <w:color w:val="auto"/>
          <w:sz w:val="22"/>
          <w:szCs w:val="22"/>
        </w:rPr>
        <w:t xml:space="preserve">-  codzienne spuszczanie wody i mycie przy użyciu środków jak do mycia „plaży".                   c) Jacuzzi Wirpool: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-mycie przy użyciu środków jak do mycia „plaży".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d) Schody do zjeżdżalni: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-mycie przy użyciu środków jak do mycia „plaży".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e) Brodzik do stóp: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-mycie przy użyciu środków jak do mycia „plaży".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f) Lądowisko zjeżdżalni: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 codzienne spuszczanie wody i mycie przy użyciu środków jak do mycia „plaży".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g) Mycie linii wodnej obydwóch niecek basenów - przy użyciu preparatu zasadowego do usuwania tłustych osadów na linii wodnej w basenie kąpielowym typu Alkasol Super,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h) Codzienne mycie okien po stronie wewnętrznej (na hali basenowej) - przy użyciu  wody z octem,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i) Pomieszczenia przybasenowe: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- dezynfekcja podłogi oraz codzienne opróżnianie syfonów umieszczonych w kratkach odpływowych z resztek włosów i innych nieczystości. Zalanie kratek odpływowych środkiem dezynfekującym,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-szatnie: męska, damska, dla osób niepełnosprawnych, przebieralnie: Codzienne szorowanie posadzki pod prysznicami szorowarką z padem gąbkowym w szatni męskiej, szatni damskiej oraz szatni dla niepełnosprawnych oraz posadzki w toaletach, w szatniach, natrysków, węzłów sanitarnych, pokój dla matki i dziecka, pomieszczenie ratowników  dezynfekcja wejść na plażę basenową z przebieralni,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 sprzątanie na III zmianie takimi środkami jak na hali basenowej.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j) sauna: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 sprzątanie na III zmianie przy użyciu preparatu obojętnego do mycia powierzchni zatłuszczonych typu Neutrasol N do saun,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k) mycie podłogi i siedzisk na widowni przy użyciu odpowiednich środków - III zmiana,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2.3. Sprzątanie raz w tygodniu: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a) pomieszczenia: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 odkurzanie tapicerki meblowej i powierzchni mebli,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 mycie drzwi, lamperii, ławek, krzeseł,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b) mycie raz w tygodniu - jednej linii torowej w basenie,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c) mycie elementów ze stali nierdzewnej, a w szczególności : windy dla niepełnosprawnych, poręczy, barierki przy zjeżdżalni, bramki, barierki widowni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d) czyszczenie oświetlenia raz w tygodniu,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e) bieżące uzupełnianie środków dezodorujących w przebieralniach i w miejscach wskazanych przez zamawiającego,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f) mycie elementów ze stali nierdzewnej i zabezpieczanie ich specjalistycznym preparatem do stali nierdzewnej, </w:t>
      </w:r>
    </w:p>
    <w:p>
      <w:pPr>
        <w:pStyle w:val="Default"/>
        <w:spacing w:lineRule="auto" w:line="360"/>
        <w:jc w:val="both"/>
        <w:rPr/>
      </w:pPr>
      <w:r>
        <w:rPr>
          <w:rFonts w:cs="Arial" w:ascii="Arial" w:hAnsi="Arial"/>
          <w:color w:val="auto"/>
          <w:sz w:val="22"/>
          <w:szCs w:val="22"/>
        </w:rPr>
        <w:t>g) czyszczenie posadzek specjalnymi maszynami (padami) w pomieszczeniach przybasenowych : szatnie ,prysznice, hala basenowa – 1 raz w tygodniu najdalej 1 raz na 1,5 tygodnia,</w:t>
      </w:r>
      <w:r>
        <w:rPr>
          <w:rFonts w:cs="Arial" w:ascii="Arial" w:hAnsi="Arial"/>
          <w:color w:val="auto"/>
          <w:sz w:val="22"/>
          <w:szCs w:val="22"/>
        </w:rPr>
        <w:t xml:space="preserve">(poprzez </w:t>
      </w:r>
      <w:r>
        <w:rPr>
          <w:rFonts w:cs="Arial" w:ascii="Arial" w:hAnsi="Arial"/>
          <w:b/>
          <w:bCs/>
          <w:color w:val="auto"/>
          <w:sz w:val="22"/>
          <w:szCs w:val="22"/>
        </w:rPr>
        <w:t xml:space="preserve">maszynę szorująca </w:t>
      </w:r>
      <w:r>
        <w:rPr>
          <w:rFonts w:cs="Arial" w:ascii="Arial" w:hAnsi="Arial"/>
          <w:b/>
          <w:bCs/>
          <w:color w:val="auto"/>
          <w:sz w:val="22"/>
          <w:szCs w:val="22"/>
        </w:rPr>
        <w:t>Zamawiający rozumie maszynę</w:t>
      </w:r>
      <w:r>
        <w:rPr>
          <w:rFonts w:cs="Arial" w:ascii="Arial" w:hAnsi="Arial"/>
          <w:b/>
          <w:bCs/>
          <w:color w:val="auto"/>
          <w:sz w:val="22"/>
          <w:szCs w:val="22"/>
        </w:rPr>
        <w:t xml:space="preserve"> z odpowiednimi padami w zależności od szorowanych pomieszczeń  - pad gąbkowy, pad szorujący – szczotkowy </w:t>
      </w:r>
      <w:r>
        <w:rPr>
          <w:rFonts w:cs="Arial" w:ascii="Arial" w:hAnsi="Arial"/>
          <w:b/>
          <w:bCs/>
          <w:color w:val="auto"/>
          <w:sz w:val="22"/>
          <w:szCs w:val="22"/>
        </w:rPr>
        <w:t>itp. )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h) odkurzanie i mycie trudno dostępnych części mebli, kaloryferów raz w tygodniu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i) doczyszczanie płytek podłogowych i ściennych w toaletach - minimum raz w tygodniu.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bCs/>
          <w:color w:val="auto"/>
          <w:sz w:val="22"/>
          <w:szCs w:val="22"/>
        </w:rPr>
        <w:t xml:space="preserve">2. 4. Okresowe sprzątanie: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a) mycie przelewów środkiem kwaśnym do usuwania osadów z kamienia, rdzy i innych silnych zabrudzeń z obrzeży basenów, sanitariatów i innych powierzchni pokrytych osadami kamienia wodnego, kwasu moczowego (np. typu CalcidKomb i lub Calcid TK4 i zamiennie zasadowy typu Alkasol Unii) - naniesienie tego środka packa i wyszorowanie - co drugi dzień na III zmianie, </w:t>
      </w:r>
    </w:p>
    <w:p>
      <w:pPr>
        <w:pStyle w:val="Default"/>
        <w:spacing w:lineRule="auto" w:line="360"/>
        <w:jc w:val="both"/>
        <w:rPr/>
      </w:pPr>
      <w:r>
        <w:rPr>
          <w:rFonts w:cs="Arial" w:ascii="Arial" w:hAnsi="Arial"/>
          <w:color w:val="auto"/>
          <w:sz w:val="22"/>
          <w:szCs w:val="22"/>
        </w:rPr>
        <w:t xml:space="preserve">b) odkurzanie dna basenu odkurzaczem podwodnym - co drugi dzień, </w:t>
      </w:r>
      <w:r>
        <w:rPr>
          <w:rFonts w:cs="Arial" w:ascii="Arial" w:hAnsi="Arial"/>
          <w:b/>
          <w:bCs/>
          <w:color w:val="auto"/>
          <w:sz w:val="22"/>
          <w:szCs w:val="22"/>
        </w:rPr>
        <w:t>Z</w:t>
      </w:r>
      <w:r>
        <w:rPr>
          <w:rFonts w:cs="Arial" w:ascii="Arial" w:hAnsi="Arial"/>
          <w:b/>
          <w:bCs/>
          <w:color w:val="auto"/>
          <w:sz w:val="22"/>
          <w:szCs w:val="22"/>
        </w:rPr>
        <w:t>amawiający posiada odkurzacz podwodny i będzie on udostępniany firmie co dziennie lub co drugi dzień  ( w zależności od potrzeb) do wyczyszczenia dna niecek basenowych,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c) pastowanie i polerowanie powierzchni podłogowej w tym podłogi salki fitness - raz w miesiącu,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d) mycie okien hali basenu wewnątrz i na zewnątrz , pomieszczenie fitnesu i pomieszczeń socjalnych -  raz na trzy miesiące,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e) mycie (pranie) wykładzin dywanowych - raz w miesiącu lub w miarę potrzeb,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f) sprzątanie przodu pływalni – półokrąg wejście główne budynku poprzez zamiatanie bieżące oraz raz w miesiącu mycie,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b/>
          <w:bCs/>
          <w:color w:val="auto"/>
          <w:sz w:val="22"/>
          <w:szCs w:val="22"/>
        </w:rPr>
        <w:t xml:space="preserve">3. Dodatkowe wymogi po stronie Wykonawcy: </w:t>
      </w:r>
    </w:p>
    <w:p>
      <w:pPr>
        <w:pStyle w:val="Default"/>
        <w:spacing w:lineRule="auto" w:line="360"/>
        <w:rPr/>
      </w:pPr>
      <w:r>
        <w:rPr>
          <w:rFonts w:cs="Arial" w:ascii="Arial" w:hAnsi="Arial"/>
          <w:color w:val="auto"/>
          <w:sz w:val="22"/>
          <w:szCs w:val="22"/>
        </w:rPr>
        <w:t xml:space="preserve">a) na każdej zmianie powinna być </w:t>
      </w:r>
      <w:r>
        <w:rPr>
          <w:rFonts w:cs="Arial" w:ascii="Arial" w:hAnsi="Arial"/>
          <w:b/>
          <w:bCs/>
          <w:color w:val="auto"/>
          <w:sz w:val="22"/>
          <w:szCs w:val="22"/>
        </w:rPr>
        <w:t>minimum</w:t>
      </w:r>
      <w:r>
        <w:rPr>
          <w:rFonts w:cs="Arial" w:ascii="Arial" w:hAnsi="Arial"/>
          <w:b/>
          <w:bCs/>
          <w:color w:val="auto"/>
          <w:sz w:val="22"/>
          <w:szCs w:val="22"/>
        </w:rPr>
        <w:t xml:space="preserve"> </w:t>
      </w:r>
      <w:r>
        <w:rPr>
          <w:rFonts w:cs="Arial" w:ascii="Arial" w:hAnsi="Arial"/>
          <w:color w:val="auto"/>
          <w:sz w:val="22"/>
          <w:szCs w:val="22"/>
        </w:rPr>
        <w:t xml:space="preserve">jedna osoba sprzątająca,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b) pracownicy sprzątający powinni posiadać standardową odzież roboczą - powinni być  równo, schludnie i czysto ubrani,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c) Wykonawca wyposaża swoich pracowników realizujących usługi sprzątania w odzież i obuwie ochronne oraz środki ochronne odpowiednie charakteru wykonywanych prac,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d) Wykonawca powinien posiadać pralkę do prania szmatek i mopów lub posiadać umowę z pralnią,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e) Wykonawca powinien wyposażyć pracowników sprzątających halę basenową w kapoki,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f) Wykonawca zabezpiecza na swój koszt bieżące środki czyszczące i dezynfekujące oraz pomocnicze (mydło w płynie, papier toaletowy, worki na śmieci, środki zapachowe do odświeżaczy powietrza,) - zapewniające utrzymanie odpowiedniego stanu czystości i stanu sanitarnego pływalni– w odpowiedniej jakości zaakceptowanej przez Zamawiającego,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g) Wykonawca zabezpiecza na swój koszt odpowiedni sprzęt służący do efektownego wykonania świadczonych usług,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h) Wykonawca reprezentuje Zamawiającego przed właściwymi organami nadzoru sanitarnego, ponosi odpowiedzialność za utrzymanie odpowiedniego stanu czystości i porządku oraz warunków sanitarnych obiektu,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i) świadczone usługi sprzątania odbywają się w następujących porach: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 od 6:00 do 7:00 - przygotowanie obiektu na przyjęcie klienta,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 od 7:00 do 22:00 - bieżące utrzymanie czystości według procedur ze szczególnym uwzględnieniem utrzymania czystości w przebieralniach (usuwanie wody z posadzek), w węzłach sanitarnych, w ciągach komunikacyjnych,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 od 22:00 do 6:00 - sprzątanie główne całego obiektu według opracowanych procedur.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</w:r>
    </w:p>
    <w:p>
      <w:pPr>
        <w:pStyle w:val="Default"/>
        <w:spacing w:lineRule="auto" w:line="360"/>
        <w:rPr>
          <w:rFonts w:ascii="Arial" w:hAnsi="Arial" w:cs="Arial"/>
          <w:b/>
          <w:b/>
          <w:color w:val="auto"/>
          <w:sz w:val="22"/>
          <w:szCs w:val="22"/>
        </w:rPr>
      </w:pPr>
      <w:r>
        <w:rPr>
          <w:rFonts w:cs="Arial" w:ascii="Arial" w:hAnsi="Arial"/>
          <w:b/>
          <w:color w:val="auto"/>
          <w:sz w:val="22"/>
          <w:szCs w:val="22"/>
        </w:rPr>
        <w:t>4. Harmonogram zmian: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 I zmiana od 6:00 do 14:00,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 II zmiana od 14:00 do 22:00,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 III zmiana od 22:00 do 6:00.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</w:r>
    </w:p>
    <w:p>
      <w:pPr>
        <w:pStyle w:val="Default"/>
        <w:spacing w:lineRule="auto" w:line="360"/>
        <w:jc w:val="both"/>
        <w:rPr/>
      </w:pPr>
      <w:r>
        <w:rPr>
          <w:rFonts w:cs="Arial" w:ascii="Arial" w:hAnsi="Arial"/>
          <w:b/>
          <w:color w:val="auto"/>
          <w:sz w:val="22"/>
          <w:szCs w:val="22"/>
        </w:rPr>
        <w:t>5. Wykonawca usługi oraz jego pracownicy zobowiązani są stosować wewnętrzne regulaminy Zamawiającego,</w:t>
      </w:r>
      <w:r>
        <w:rPr>
          <w:rFonts w:cs="Arial" w:ascii="Arial" w:hAnsi="Arial"/>
          <w:b/>
          <w:sz w:val="22"/>
          <w:szCs w:val="22"/>
        </w:rPr>
        <w:t xml:space="preserve">  </w:t>
      </w:r>
      <w:r>
        <w:rPr>
          <w:rFonts w:cs="Arial" w:ascii="Arial" w:hAnsi="Arial"/>
          <w:b/>
          <w:color w:val="auto"/>
          <w:sz w:val="22"/>
          <w:szCs w:val="22"/>
        </w:rPr>
        <w:t>w szczególności – REGULAMIN KONTROLI I UTRZYMANIA CZYSTOŚCI</w:t>
      </w:r>
      <w:r>
        <w:rPr>
          <w:rFonts w:cs="Arial" w:ascii="Arial" w:hAnsi="Arial"/>
          <w:color w:val="auto"/>
          <w:sz w:val="22"/>
          <w:szCs w:val="22"/>
        </w:rPr>
        <w:t>.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Default" w:customStyle="1">
    <w:name w:val="Default"/>
    <w:qFormat/>
    <w:rsid w:val="00896028"/>
    <w:pPr>
      <w:widowControl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Application>LibreOffice/6.3.4.2$Windows_X86_64 LibreOffice_project/60da17e045e08f1793c57c00ba83cdfce946d0aa</Application>
  <Pages>6</Pages>
  <Words>1576</Words>
  <Characters>9337</Characters>
  <CharactersWithSpaces>10929</CharactersWithSpaces>
  <Paragraphs>133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2020-03-18T09:29:00Z</dcterms:created>
  <dc:creator>Filip Waligóra</dc:creator>
  <dc:description/>
  <dc:language>pl-PL</dc:language>
  <cp:lastModifiedBy/>
  <dcterms:modified xsi:type="dcterms:W3CDTF">2020-04-16T09:59:47Z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